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0FAB" w14:textId="68B6337B" w:rsidR="00B35C91" w:rsidRDefault="00B35C91" w:rsidP="00D00B32">
      <w:pPr>
        <w:rPr>
          <w:b/>
          <w:szCs w:val="24"/>
          <w:lang w:eastAsia="lt-LT"/>
        </w:rPr>
      </w:pPr>
    </w:p>
    <w:p w14:paraId="3A6DE1DF" w14:textId="527A68C5" w:rsidR="00B35C91" w:rsidRPr="00D00B32" w:rsidRDefault="00D00B32" w:rsidP="00B35C91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D00B32">
        <w:rPr>
          <w:b/>
          <w:szCs w:val="24"/>
          <w:lang w:eastAsia="lt-LT"/>
        </w:rPr>
        <w:t>ŠIAULIŲ SIMONO DAUKANTO GIMNAZIJOS</w:t>
      </w:r>
    </w:p>
    <w:p w14:paraId="36EA0034" w14:textId="467A941B" w:rsidR="00B35C91" w:rsidRDefault="00EC7D69" w:rsidP="00B35C91">
      <w:pPr>
        <w:tabs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DIREKTORIAUS </w:t>
      </w:r>
      <w:r w:rsidR="00D00B32" w:rsidRPr="00D00B32">
        <w:rPr>
          <w:b/>
          <w:szCs w:val="24"/>
          <w:lang w:eastAsia="lt-LT"/>
        </w:rPr>
        <w:t>VYTAUTO KANTAUSKO</w:t>
      </w:r>
    </w:p>
    <w:p w14:paraId="35C4ECAF" w14:textId="77777777" w:rsidR="00D00B32" w:rsidRPr="00D00B32" w:rsidRDefault="00D00B32" w:rsidP="00B35C91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632D3AEC" w14:textId="64A5646B" w:rsidR="00B35C91" w:rsidRDefault="001C0367" w:rsidP="00B35C9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D00B32">
        <w:rPr>
          <w:b/>
          <w:szCs w:val="24"/>
          <w:lang w:eastAsia="lt-LT"/>
        </w:rPr>
        <w:t xml:space="preserve"> </w:t>
      </w:r>
      <w:r w:rsidR="00B35C91" w:rsidRPr="00D00B32">
        <w:rPr>
          <w:b/>
          <w:szCs w:val="24"/>
          <w:lang w:eastAsia="lt-LT"/>
        </w:rPr>
        <w:t>METŲ VEIKLOS ATASKAITA</w:t>
      </w:r>
    </w:p>
    <w:p w14:paraId="593A4E98" w14:textId="77777777" w:rsidR="00B35C91" w:rsidRDefault="00B35C91" w:rsidP="00B35C91">
      <w:pPr>
        <w:jc w:val="center"/>
        <w:rPr>
          <w:szCs w:val="24"/>
          <w:lang w:eastAsia="lt-LT"/>
        </w:rPr>
      </w:pPr>
    </w:p>
    <w:p w14:paraId="2CE5F569" w14:textId="04B1AFA0" w:rsidR="00B35C91" w:rsidRDefault="006E6D8C" w:rsidP="00B35C9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2023-01-18</w:t>
      </w:r>
      <w:r w:rsidR="00AC17AC">
        <w:rPr>
          <w:szCs w:val="24"/>
          <w:lang w:eastAsia="lt-LT"/>
        </w:rPr>
        <w:t xml:space="preserve"> </w:t>
      </w:r>
      <w:r w:rsidR="00B35C91">
        <w:rPr>
          <w:szCs w:val="24"/>
          <w:lang w:eastAsia="lt-LT"/>
        </w:rPr>
        <w:t xml:space="preserve">Nr. S- </w:t>
      </w:r>
    </w:p>
    <w:p w14:paraId="02ED8110" w14:textId="77777777" w:rsidR="00B35C91" w:rsidRDefault="00B35C91" w:rsidP="00B35C91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0E0788D5" w14:textId="77777777" w:rsidR="00B35C91" w:rsidRDefault="00B35C91" w:rsidP="00B35C91">
      <w:pPr>
        <w:jc w:val="center"/>
        <w:rPr>
          <w:lang w:eastAsia="lt-LT"/>
        </w:rPr>
      </w:pPr>
    </w:p>
    <w:p w14:paraId="521908F4" w14:textId="77777777" w:rsidR="00B35C91" w:rsidRDefault="00B35C91" w:rsidP="00B35C9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5794D9C" w14:textId="77777777" w:rsidR="00B35C91" w:rsidRDefault="00B35C91" w:rsidP="00B35C9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39A332C3" w14:textId="77777777" w:rsidR="00B35C91" w:rsidRDefault="00B35C91" w:rsidP="00B35C91">
      <w:pPr>
        <w:jc w:val="center"/>
        <w:rPr>
          <w:b/>
          <w:lang w:eastAsia="lt-LT"/>
        </w:rPr>
      </w:pPr>
    </w:p>
    <w:p w14:paraId="44DF3B8E" w14:textId="77777777" w:rsidR="002646FB" w:rsidRDefault="002646FB"/>
    <w:p w14:paraId="42FC92D3" w14:textId="77777777" w:rsidR="00B35C91" w:rsidRDefault="00B35C91"/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846"/>
        <w:gridCol w:w="3048"/>
        <w:gridCol w:w="2734"/>
      </w:tblGrid>
      <w:tr w:rsidR="00B35C91" w14:paraId="65A58D69" w14:textId="77777777" w:rsidTr="00D00B32">
        <w:tc>
          <w:tcPr>
            <w:tcW w:w="1997" w:type="pct"/>
            <w:vAlign w:val="center"/>
          </w:tcPr>
          <w:p w14:paraId="3EDFDE5D" w14:textId="1922632F" w:rsidR="00B35C91" w:rsidRDefault="00AC17AC" w:rsidP="00D00B32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2022</w:t>
            </w:r>
            <w:r w:rsidR="00B35C91">
              <w:rPr>
                <w:b/>
                <w:szCs w:val="24"/>
                <w:lang w:eastAsia="lt-LT"/>
              </w:rPr>
              <w:t xml:space="preserve"> metų</w:t>
            </w:r>
          </w:p>
          <w:p w14:paraId="2D627CD0" w14:textId="77777777" w:rsidR="00B35C91" w:rsidRDefault="00B35C91" w:rsidP="00D00B32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tikslas, uždaviniai, priemonės</w:t>
            </w:r>
          </w:p>
        </w:tc>
        <w:tc>
          <w:tcPr>
            <w:tcW w:w="1583" w:type="pct"/>
            <w:vAlign w:val="center"/>
          </w:tcPr>
          <w:p w14:paraId="365B0809" w14:textId="77777777" w:rsidR="00B35C91" w:rsidRDefault="00B35C91" w:rsidP="00D00B32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1420" w:type="pct"/>
            <w:vAlign w:val="center"/>
          </w:tcPr>
          <w:p w14:paraId="5D501E41" w14:textId="77777777" w:rsidR="00B35C91" w:rsidRDefault="00B35C91" w:rsidP="00D00B32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Siekinių įgyvendinimo faktas</w:t>
            </w:r>
          </w:p>
        </w:tc>
      </w:tr>
      <w:tr w:rsidR="00B35C91" w14:paraId="2C051684" w14:textId="77777777" w:rsidTr="00D00B32">
        <w:tc>
          <w:tcPr>
            <w:tcW w:w="1997" w:type="pct"/>
          </w:tcPr>
          <w:p w14:paraId="1B2EE145" w14:textId="77777777" w:rsidR="00B35C91" w:rsidRDefault="00B35C91" w:rsidP="00B22B79">
            <w:r>
              <w:rPr>
                <w:szCs w:val="24"/>
                <w:lang w:eastAsia="lt-LT"/>
              </w:rPr>
              <w:t>1.</w:t>
            </w:r>
            <w:r>
              <w:t xml:space="preserve"> </w:t>
            </w:r>
            <w:r w:rsidRPr="0081394E">
              <w:rPr>
                <w:rStyle w:val="FontStyle18"/>
                <w:b w:val="0"/>
              </w:rPr>
              <w:t>Bendrųjų ugdymo programų realizavimas užtikrinant kokybišką ugdymą, tenkinant</w:t>
            </w:r>
            <w:r w:rsidR="00B22B79">
              <w:rPr>
                <w:rStyle w:val="FontStyle18"/>
                <w:b w:val="0"/>
              </w:rPr>
              <w:t>į</w:t>
            </w:r>
            <w:r w:rsidRPr="0081394E">
              <w:rPr>
                <w:rStyle w:val="FontStyle18"/>
                <w:b w:val="0"/>
              </w:rPr>
              <w:t xml:space="preserve"> mokinių poreikius</w:t>
            </w:r>
            <w:r w:rsidR="0032422E">
              <w:rPr>
                <w:rStyle w:val="FontStyle18"/>
                <w:b w:val="0"/>
              </w:rPr>
              <w:t>.</w:t>
            </w:r>
          </w:p>
        </w:tc>
        <w:tc>
          <w:tcPr>
            <w:tcW w:w="1583" w:type="pct"/>
            <w:vMerge w:val="restart"/>
          </w:tcPr>
          <w:p w14:paraId="7084CBA9" w14:textId="05D01841" w:rsidR="00B35C91" w:rsidRDefault="00B35C91" w:rsidP="008A5145">
            <w:pPr>
              <w:spacing w:line="254" w:lineRule="atLeast"/>
              <w:jc w:val="both"/>
              <w:rPr>
                <w:rStyle w:val="FontStyle19"/>
                <w:lang w:eastAsia="lt-LT"/>
              </w:rPr>
            </w:pPr>
            <w:r>
              <w:rPr>
                <w:szCs w:val="24"/>
                <w:lang w:eastAsia="lt-LT"/>
              </w:rPr>
              <w:t> </w:t>
            </w:r>
            <w:r>
              <w:rPr>
                <w:rStyle w:val="FontStyle19"/>
              </w:rPr>
              <w:t xml:space="preserve">Klasių skaičius – </w:t>
            </w:r>
            <w:r w:rsidR="007E6D49">
              <w:rPr>
                <w:rStyle w:val="FontStyle19"/>
              </w:rPr>
              <w:t>16</w:t>
            </w:r>
            <w:r w:rsidR="00DB6296">
              <w:rPr>
                <w:rStyle w:val="FontStyle19"/>
              </w:rPr>
              <w:t xml:space="preserve"> </w:t>
            </w:r>
          </w:p>
          <w:p w14:paraId="31860A0E" w14:textId="1B3F36BB" w:rsidR="00B35C91" w:rsidRDefault="00AC17AC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skaičius – 4</w:t>
            </w:r>
            <w:r w:rsidR="007E6D49">
              <w:rPr>
                <w:rStyle w:val="FontStyle19"/>
              </w:rPr>
              <w:t>10</w:t>
            </w:r>
            <w:r w:rsidR="00B35C91">
              <w:rPr>
                <w:rStyle w:val="FontStyle19"/>
              </w:rPr>
              <w:t xml:space="preserve"> mok.</w:t>
            </w:r>
          </w:p>
          <w:p w14:paraId="7E3C9812" w14:textId="00B905F5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Mokinių </w:t>
            </w:r>
            <w:r w:rsidR="007E6D49">
              <w:rPr>
                <w:rStyle w:val="FontStyle19"/>
              </w:rPr>
              <w:t>skaičiaus vidurkis klasėse – 25</w:t>
            </w:r>
            <w:r>
              <w:rPr>
                <w:rStyle w:val="FontStyle19"/>
              </w:rPr>
              <w:t>,6 mok.</w:t>
            </w:r>
          </w:p>
          <w:p w14:paraId="75A2D456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</w:t>
            </w:r>
            <w:r w:rsidR="0032422E">
              <w:rPr>
                <w:rStyle w:val="FontStyle19"/>
              </w:rPr>
              <w:t>kytojų specialistų dalis – 100%</w:t>
            </w:r>
          </w:p>
        </w:tc>
        <w:tc>
          <w:tcPr>
            <w:tcW w:w="1420" w:type="pct"/>
            <w:vMerge w:val="restart"/>
          </w:tcPr>
          <w:p w14:paraId="02B8D35E" w14:textId="54146311" w:rsidR="00B35C91" w:rsidRDefault="007E6D49" w:rsidP="00486939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 Klasių skaičius – 17</w:t>
            </w:r>
          </w:p>
          <w:p w14:paraId="079174D3" w14:textId="33B8551B" w:rsidR="00B35C91" w:rsidRDefault="007E6D49" w:rsidP="00486939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Mokinių skaičius – 460</w:t>
            </w:r>
            <w:r w:rsidR="00B35C91">
              <w:rPr>
                <w:szCs w:val="24"/>
                <w:lang w:eastAsia="lt-LT"/>
              </w:rPr>
              <w:t xml:space="preserve"> mok.</w:t>
            </w:r>
          </w:p>
          <w:p w14:paraId="723B748E" w14:textId="0B425FF8" w:rsidR="00B35C91" w:rsidRDefault="007E6D49" w:rsidP="00486939">
            <w:pPr>
              <w:spacing w:line="254" w:lineRule="atLeast"/>
              <w:jc w:val="both"/>
              <w:rPr>
                <w:rStyle w:val="FontStyle19"/>
                <w:lang w:eastAsia="lt-LT"/>
              </w:rPr>
            </w:pPr>
            <w:r>
              <w:rPr>
                <w:szCs w:val="24"/>
                <w:lang w:eastAsia="lt-LT"/>
              </w:rPr>
              <w:t>Mokinių vidurkis klasėse – 27</w:t>
            </w:r>
            <w:r w:rsidR="00B35C91">
              <w:rPr>
                <w:szCs w:val="24"/>
                <w:lang w:eastAsia="lt-LT"/>
              </w:rPr>
              <w:t xml:space="preserve"> mok. </w:t>
            </w:r>
          </w:p>
          <w:p w14:paraId="6DF35B5E" w14:textId="77777777" w:rsidR="00B35C91" w:rsidRDefault="00B35C91" w:rsidP="00486939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</w:t>
            </w:r>
            <w:r w:rsidR="0032422E">
              <w:rPr>
                <w:rStyle w:val="FontStyle19"/>
              </w:rPr>
              <w:t>kytojų specialistų dalis – 100%</w:t>
            </w:r>
          </w:p>
        </w:tc>
      </w:tr>
      <w:tr w:rsidR="00B35C91" w14:paraId="4DB4C051" w14:textId="77777777" w:rsidTr="00D00B32">
        <w:tc>
          <w:tcPr>
            <w:tcW w:w="1997" w:type="pct"/>
          </w:tcPr>
          <w:p w14:paraId="5A3D990C" w14:textId="77777777" w:rsidR="00B35C91" w:rsidRDefault="00B35C91" w:rsidP="008A5145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t xml:space="preserve"> </w:t>
            </w:r>
            <w:r>
              <w:rPr>
                <w:rStyle w:val="FontStyle19"/>
              </w:rPr>
              <w:t>Užtikrinti  bendrųjų ugdymo programų finansavimą</w:t>
            </w:r>
            <w:r w:rsidRPr="00631802"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08254C10" w14:textId="77777777" w:rsidR="00B35C91" w:rsidRDefault="00B35C91"/>
        </w:tc>
        <w:tc>
          <w:tcPr>
            <w:tcW w:w="1420" w:type="pct"/>
            <w:vMerge/>
          </w:tcPr>
          <w:p w14:paraId="19E3A81A" w14:textId="77777777" w:rsidR="00B35C91" w:rsidRDefault="00B35C91" w:rsidP="00486939">
            <w:pPr>
              <w:jc w:val="both"/>
            </w:pPr>
          </w:p>
        </w:tc>
      </w:tr>
      <w:tr w:rsidR="00B35C91" w14:paraId="4A4B22FB" w14:textId="77777777" w:rsidTr="00D00B32">
        <w:tc>
          <w:tcPr>
            <w:tcW w:w="1997" w:type="pct"/>
          </w:tcPr>
          <w:p w14:paraId="2A42B938" w14:textId="77777777" w:rsidR="00B35C91" w:rsidRDefault="00B35C91" w:rsidP="00532904">
            <w:pPr>
              <w:pStyle w:val="Style15"/>
              <w:widowControl/>
              <w:tabs>
                <w:tab w:val="left" w:pos="1310"/>
              </w:tabs>
              <w:jc w:val="left"/>
            </w:pPr>
            <w:r>
              <w:t xml:space="preserve">1.1.1. </w:t>
            </w:r>
            <w:r>
              <w:rPr>
                <w:rStyle w:val="FontStyle19"/>
              </w:rPr>
              <w:t>U</w:t>
            </w:r>
            <w:r w:rsidRPr="0088288F">
              <w:rPr>
                <w:rStyle w:val="FontStyle19"/>
              </w:rPr>
              <w:t>gdymo programų įgyvendinimas</w:t>
            </w:r>
            <w:r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5CC8725B" w14:textId="77777777" w:rsidR="00B35C91" w:rsidRDefault="00B35C91"/>
        </w:tc>
        <w:tc>
          <w:tcPr>
            <w:tcW w:w="1420" w:type="pct"/>
            <w:vMerge/>
          </w:tcPr>
          <w:p w14:paraId="10D8052C" w14:textId="77777777" w:rsidR="00B35C91" w:rsidRDefault="00B35C91" w:rsidP="00486939">
            <w:pPr>
              <w:jc w:val="both"/>
            </w:pPr>
          </w:p>
        </w:tc>
      </w:tr>
      <w:tr w:rsidR="00B35C91" w14:paraId="1A833624" w14:textId="77777777" w:rsidTr="00D00B32">
        <w:tc>
          <w:tcPr>
            <w:tcW w:w="1997" w:type="pct"/>
          </w:tcPr>
          <w:p w14:paraId="3F89C14A" w14:textId="77777777" w:rsidR="00B35C91" w:rsidRDefault="00B35C91" w:rsidP="008A5145">
            <w:pPr>
              <w:pStyle w:val="Style15"/>
              <w:widowControl/>
              <w:tabs>
                <w:tab w:val="left" w:pos="1310"/>
              </w:tabs>
              <w:jc w:val="left"/>
            </w:pPr>
            <w:r>
              <w:t xml:space="preserve">1.1.2. </w:t>
            </w:r>
            <w:r w:rsidRPr="0088288F">
              <w:rPr>
                <w:rStyle w:val="FontStyle19"/>
              </w:rPr>
              <w:t>Ugdymo aplinkos finansavimas</w:t>
            </w:r>
            <w:r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22C90003" w14:textId="77777777" w:rsidR="00B35C91" w:rsidRDefault="00B35C91"/>
        </w:tc>
        <w:tc>
          <w:tcPr>
            <w:tcW w:w="1420" w:type="pct"/>
            <w:vMerge/>
          </w:tcPr>
          <w:p w14:paraId="14123B8C" w14:textId="77777777" w:rsidR="00B35C91" w:rsidRDefault="00B35C91" w:rsidP="00486939">
            <w:pPr>
              <w:jc w:val="both"/>
            </w:pPr>
          </w:p>
        </w:tc>
      </w:tr>
      <w:tr w:rsidR="00B35C91" w14:paraId="7CC5D3A2" w14:textId="77777777" w:rsidTr="00D00B32">
        <w:tc>
          <w:tcPr>
            <w:tcW w:w="1997" w:type="pct"/>
          </w:tcPr>
          <w:p w14:paraId="36C0B31C" w14:textId="77777777" w:rsidR="00B35C91" w:rsidRDefault="00B35C91" w:rsidP="008A5145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t xml:space="preserve"> </w:t>
            </w:r>
            <w:r w:rsidRPr="00910126">
              <w:rPr>
                <w:rStyle w:val="FontStyle19"/>
              </w:rPr>
              <w:t>Teikti pagalbą mokiniui, siekiant kelti jo pasiekimų lygį.</w:t>
            </w:r>
          </w:p>
        </w:tc>
        <w:tc>
          <w:tcPr>
            <w:tcW w:w="1583" w:type="pct"/>
            <w:vMerge w:val="restart"/>
          </w:tcPr>
          <w:p w14:paraId="19A3FD36" w14:textId="17CA9A62" w:rsidR="00B35C91" w:rsidRDefault="00B35C91" w:rsidP="00B35C91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Mokinių, padariusių pažangą</w:t>
            </w:r>
            <w:r w:rsidR="00B22B79">
              <w:rPr>
                <w:rStyle w:val="FontStyle19"/>
              </w:rPr>
              <w:t>,</w:t>
            </w:r>
            <w:r>
              <w:rPr>
                <w:rStyle w:val="FontStyle19"/>
              </w:rPr>
              <w:t xml:space="preserve"> procentas</w:t>
            </w:r>
            <w:r w:rsidR="006A6167">
              <w:rPr>
                <w:rStyle w:val="FontStyle19"/>
              </w:rPr>
              <w:t xml:space="preserve"> </w:t>
            </w:r>
            <w:r w:rsidR="00B22B79">
              <w:rPr>
                <w:rStyle w:val="FontStyle19"/>
              </w:rPr>
              <w:t>–</w:t>
            </w:r>
            <w:r w:rsidR="006A6167">
              <w:rPr>
                <w:rStyle w:val="FontStyle19"/>
              </w:rPr>
              <w:t xml:space="preserve"> </w:t>
            </w:r>
            <w:r w:rsidR="007E6D49">
              <w:rPr>
                <w:rStyle w:val="FontStyle19"/>
              </w:rPr>
              <w:t>88</w:t>
            </w:r>
            <w:r>
              <w:rPr>
                <w:rStyle w:val="FontStyle19"/>
              </w:rPr>
              <w:t xml:space="preserve"> %</w:t>
            </w:r>
          </w:p>
          <w:p w14:paraId="4335B165" w14:textId="5F126D91" w:rsidR="00B35C91" w:rsidRDefault="00B22B79" w:rsidP="00B35C91">
            <w:pPr>
              <w:jc w:val="both"/>
              <w:rPr>
                <w:lang w:eastAsia="lt-LT"/>
              </w:rPr>
            </w:pPr>
            <w:r>
              <w:rPr>
                <w:rStyle w:val="FontStyle19"/>
              </w:rPr>
              <w:t xml:space="preserve">Mokinių pažangumas – </w:t>
            </w:r>
            <w:r w:rsidR="007E6D49">
              <w:rPr>
                <w:rStyle w:val="FontStyle19"/>
              </w:rPr>
              <w:t>96</w:t>
            </w:r>
            <w:r w:rsidR="00B35C91">
              <w:rPr>
                <w:rStyle w:val="FontStyle19"/>
              </w:rPr>
              <w:t xml:space="preserve"> %</w:t>
            </w:r>
          </w:p>
          <w:p w14:paraId="7DE3530B" w14:textId="77777777" w:rsidR="00B35C91" w:rsidRDefault="00B35C91" w:rsidP="00B35C91">
            <w:pPr>
              <w:jc w:val="both"/>
              <w:rPr>
                <w:lang w:eastAsia="lt-LT"/>
              </w:rPr>
            </w:pPr>
            <w:r w:rsidRPr="00122EBD">
              <w:rPr>
                <w:lang w:eastAsia="lt-LT"/>
              </w:rPr>
              <w:t>Mokinių mokomųjų dalykų įvertinimo  vidurkio teigiamas pokytis</w:t>
            </w:r>
            <w:r>
              <w:rPr>
                <w:lang w:eastAsia="lt-LT"/>
              </w:rPr>
              <w:t xml:space="preserve"> – 0,1</w:t>
            </w:r>
          </w:p>
          <w:p w14:paraId="14F5C7A8" w14:textId="77777777" w:rsidR="00B35C91" w:rsidRDefault="00B35C91" w:rsidP="00B35C91">
            <w:pPr>
              <w:jc w:val="both"/>
              <w:rPr>
                <w:lang w:eastAsia="lt-LT"/>
              </w:rPr>
            </w:pPr>
          </w:p>
          <w:p w14:paraId="33F938D8" w14:textId="77777777" w:rsidR="00B35C91" w:rsidRDefault="00B35C91"/>
        </w:tc>
        <w:tc>
          <w:tcPr>
            <w:tcW w:w="1420" w:type="pct"/>
            <w:vMerge w:val="restart"/>
          </w:tcPr>
          <w:p w14:paraId="7B0694E0" w14:textId="0C0BD4AC" w:rsidR="00B35C91" w:rsidRDefault="00B35C91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>Mokinių,</w:t>
            </w:r>
            <w:r w:rsidR="006A6167" w:rsidRPr="00D00B32">
              <w:rPr>
                <w:rStyle w:val="FontStyle19"/>
              </w:rPr>
              <w:t xml:space="preserve"> padariusių pažangą</w:t>
            </w:r>
            <w:r w:rsidR="00B22B79" w:rsidRPr="00D00B32">
              <w:rPr>
                <w:rStyle w:val="FontStyle19"/>
              </w:rPr>
              <w:t>,</w:t>
            </w:r>
            <w:r w:rsidR="006A6167" w:rsidRPr="00D00B32">
              <w:rPr>
                <w:rStyle w:val="FontStyle19"/>
              </w:rPr>
              <w:t xml:space="preserve"> procentas</w:t>
            </w:r>
            <w:r w:rsidR="00B22B79" w:rsidRPr="00D00B32">
              <w:rPr>
                <w:rStyle w:val="FontStyle19"/>
              </w:rPr>
              <w:t xml:space="preserve"> –</w:t>
            </w:r>
            <w:r w:rsidR="009367CE">
              <w:rPr>
                <w:rStyle w:val="FontStyle19"/>
              </w:rPr>
              <w:t xml:space="preserve"> </w:t>
            </w:r>
            <w:r w:rsidR="007E6D49">
              <w:rPr>
                <w:rStyle w:val="FontStyle19"/>
              </w:rPr>
              <w:t>90</w:t>
            </w:r>
            <w:r w:rsidRPr="00D00B32">
              <w:rPr>
                <w:rStyle w:val="FontStyle19"/>
              </w:rPr>
              <w:t xml:space="preserve"> %</w:t>
            </w:r>
          </w:p>
          <w:p w14:paraId="3C05872B" w14:textId="77777777" w:rsidR="0089779C" w:rsidRDefault="0089779C" w:rsidP="00486939">
            <w:pPr>
              <w:jc w:val="both"/>
              <w:rPr>
                <w:rStyle w:val="FontStyle19"/>
              </w:rPr>
            </w:pPr>
          </w:p>
          <w:p w14:paraId="3B1F5171" w14:textId="0C552AC1" w:rsidR="0089779C" w:rsidRPr="00D00B32" w:rsidRDefault="0089779C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(</w:t>
            </w:r>
            <w:r w:rsidRPr="00420A3C">
              <w:rPr>
                <w:szCs w:val="24"/>
              </w:rPr>
              <w:t>Gimnazijos veiklos planas 2022 m</w:t>
            </w:r>
            <w:r w:rsidRPr="00420A3C">
              <w:rPr>
                <w:szCs w:val="24"/>
                <w:lang w:eastAsia="en-GB"/>
              </w:rPr>
              <w:t>.; Individualios pažan</w:t>
            </w:r>
            <w:r w:rsidR="006459A4">
              <w:rPr>
                <w:szCs w:val="24"/>
                <w:lang w:eastAsia="en-GB"/>
              </w:rPr>
              <w:t>gos stebėsenos forma e. dienyne).</w:t>
            </w:r>
          </w:p>
          <w:p w14:paraId="468A507B" w14:textId="77777777" w:rsidR="00B35C91" w:rsidRPr="00D00B32" w:rsidRDefault="00B22B79" w:rsidP="00486939">
            <w:pPr>
              <w:jc w:val="both"/>
              <w:rPr>
                <w:lang w:eastAsia="lt-LT"/>
              </w:rPr>
            </w:pPr>
            <w:r w:rsidRPr="00D00B32">
              <w:rPr>
                <w:rStyle w:val="FontStyle19"/>
              </w:rPr>
              <w:t xml:space="preserve">Mokinių pažangumas – </w:t>
            </w:r>
            <w:r w:rsidR="006A6167" w:rsidRPr="00D00B32">
              <w:rPr>
                <w:rStyle w:val="FontStyle19"/>
              </w:rPr>
              <w:t>96</w:t>
            </w:r>
            <w:r w:rsidR="00B35C91" w:rsidRPr="00D00B32">
              <w:rPr>
                <w:rStyle w:val="FontStyle19"/>
              </w:rPr>
              <w:t xml:space="preserve"> %</w:t>
            </w:r>
          </w:p>
          <w:p w14:paraId="433E694F" w14:textId="6377820A" w:rsidR="00B35C91" w:rsidRDefault="00B35C91" w:rsidP="00486939">
            <w:pPr>
              <w:jc w:val="both"/>
              <w:rPr>
                <w:lang w:eastAsia="lt-LT"/>
              </w:rPr>
            </w:pPr>
            <w:r w:rsidRPr="00D00B32">
              <w:rPr>
                <w:lang w:eastAsia="lt-LT"/>
              </w:rPr>
              <w:t>Mokinių mokomųjų dalykų</w:t>
            </w:r>
            <w:r w:rsidRPr="00122EBD">
              <w:rPr>
                <w:lang w:eastAsia="lt-LT"/>
              </w:rPr>
              <w:t xml:space="preserve"> įvertinimo  vidurkio teigiamas pokytis</w:t>
            </w:r>
            <w:r>
              <w:rPr>
                <w:lang w:eastAsia="lt-LT"/>
              </w:rPr>
              <w:t xml:space="preserve"> – 0,1</w:t>
            </w:r>
            <w:r w:rsidR="00327105">
              <w:rPr>
                <w:lang w:eastAsia="lt-LT"/>
              </w:rPr>
              <w:t xml:space="preserve"> (pažangumo suvestinės el. dienyne).</w:t>
            </w:r>
          </w:p>
          <w:p w14:paraId="4C5AC162" w14:textId="77777777" w:rsidR="00B35C91" w:rsidRDefault="00B35C91" w:rsidP="00486939">
            <w:pPr>
              <w:jc w:val="both"/>
              <w:rPr>
                <w:lang w:eastAsia="lt-LT"/>
              </w:rPr>
            </w:pPr>
          </w:p>
          <w:p w14:paraId="50B9A398" w14:textId="77777777" w:rsidR="00B35C91" w:rsidRDefault="00B35C91" w:rsidP="00486939">
            <w:pPr>
              <w:jc w:val="both"/>
            </w:pPr>
          </w:p>
        </w:tc>
      </w:tr>
      <w:tr w:rsidR="00B35C91" w14:paraId="705C8336" w14:textId="77777777" w:rsidTr="00D00B32">
        <w:tc>
          <w:tcPr>
            <w:tcW w:w="1997" w:type="pct"/>
          </w:tcPr>
          <w:p w14:paraId="4C54F0C0" w14:textId="77777777" w:rsidR="00B35C91" w:rsidRDefault="00B35C91" w:rsidP="008A5145">
            <w:pPr>
              <w:spacing w:line="254" w:lineRule="atLeast"/>
              <w:ind w:right="19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</w:t>
            </w:r>
            <w:r>
              <w:t xml:space="preserve"> </w:t>
            </w:r>
            <w:r w:rsidRPr="00910126">
              <w:rPr>
                <w:rStyle w:val="FontStyle19"/>
              </w:rPr>
              <w:t>Mokinių darbo pamokose diferencijavimas ir individualizavimas.</w:t>
            </w:r>
          </w:p>
        </w:tc>
        <w:tc>
          <w:tcPr>
            <w:tcW w:w="1583" w:type="pct"/>
            <w:vMerge/>
          </w:tcPr>
          <w:p w14:paraId="71A4DC2D" w14:textId="77777777" w:rsidR="00B35C91" w:rsidRDefault="00B35C91"/>
        </w:tc>
        <w:tc>
          <w:tcPr>
            <w:tcW w:w="1420" w:type="pct"/>
            <w:vMerge/>
          </w:tcPr>
          <w:p w14:paraId="5C9F8FCD" w14:textId="77777777" w:rsidR="00B35C91" w:rsidRDefault="00B35C91"/>
        </w:tc>
      </w:tr>
      <w:tr w:rsidR="00B35C91" w14:paraId="0A759A77" w14:textId="77777777" w:rsidTr="00D00B32">
        <w:tc>
          <w:tcPr>
            <w:tcW w:w="1997" w:type="pct"/>
          </w:tcPr>
          <w:p w14:paraId="2822A35B" w14:textId="77777777" w:rsidR="00B35C91" w:rsidRDefault="00B35C91" w:rsidP="008A5145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</w:t>
            </w:r>
            <w:r w:rsidRPr="00910126">
              <w:rPr>
                <w:rStyle w:val="FontStyle19"/>
              </w:rPr>
              <w:t>Sistemingas mokinių  pažangos stebėjimas ir analizavimas.</w:t>
            </w:r>
          </w:p>
        </w:tc>
        <w:tc>
          <w:tcPr>
            <w:tcW w:w="1583" w:type="pct"/>
            <w:vMerge/>
          </w:tcPr>
          <w:p w14:paraId="53E1B3E6" w14:textId="77777777" w:rsidR="00B35C91" w:rsidRDefault="00B35C91"/>
        </w:tc>
        <w:tc>
          <w:tcPr>
            <w:tcW w:w="1420" w:type="pct"/>
            <w:vMerge/>
          </w:tcPr>
          <w:p w14:paraId="14BF503B" w14:textId="77777777" w:rsidR="00B35C91" w:rsidRDefault="00B35C91"/>
        </w:tc>
      </w:tr>
      <w:tr w:rsidR="00B35C91" w14:paraId="2AF7E959" w14:textId="77777777" w:rsidTr="00D00B32">
        <w:tc>
          <w:tcPr>
            <w:tcW w:w="1997" w:type="pct"/>
          </w:tcPr>
          <w:p w14:paraId="5CB36F17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t>1.2.3.</w:t>
            </w:r>
            <w:r>
              <w:t xml:space="preserve"> </w:t>
            </w:r>
            <w:r w:rsidRPr="00910126">
              <w:rPr>
                <w:rStyle w:val="FontStyle19"/>
              </w:rPr>
              <w:t>Ugdymo metodų, atitinkančių mokinių geb</w:t>
            </w:r>
            <w:r>
              <w:rPr>
                <w:rStyle w:val="FontStyle19"/>
              </w:rPr>
              <w:t>ėjimų lygį, naudojimas pamokose.</w:t>
            </w:r>
          </w:p>
          <w:p w14:paraId="6AB9B778" w14:textId="77777777" w:rsidR="00B35C91" w:rsidRDefault="00B35C91" w:rsidP="008A5145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583" w:type="pct"/>
            <w:vMerge/>
          </w:tcPr>
          <w:p w14:paraId="71C068EE" w14:textId="77777777" w:rsidR="00B35C91" w:rsidRDefault="00B35C91"/>
        </w:tc>
        <w:tc>
          <w:tcPr>
            <w:tcW w:w="1420" w:type="pct"/>
            <w:vMerge/>
          </w:tcPr>
          <w:p w14:paraId="7D8679B4" w14:textId="77777777" w:rsidR="00B35C91" w:rsidRDefault="00B35C91"/>
        </w:tc>
      </w:tr>
      <w:tr w:rsidR="00B35C91" w14:paraId="78462ED4" w14:textId="77777777" w:rsidTr="00D00B32">
        <w:tc>
          <w:tcPr>
            <w:tcW w:w="1997" w:type="pct"/>
          </w:tcPr>
          <w:p w14:paraId="03BFD806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1.3.</w:t>
            </w:r>
            <w:r w:rsidRPr="00910126">
              <w:t xml:space="preserve"> </w:t>
            </w:r>
            <w:r w:rsidRPr="00910126">
              <w:rPr>
                <w:rStyle w:val="FontStyle19"/>
              </w:rPr>
              <w:t>Siekti pastovaus visų mokomųjų dalykų ugdymo rezultatų augimo.</w:t>
            </w:r>
          </w:p>
          <w:p w14:paraId="71CF05BD" w14:textId="77777777" w:rsidR="00B35C91" w:rsidRDefault="00B35C91" w:rsidP="008A5145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583" w:type="pct"/>
            <w:vMerge w:val="restart"/>
          </w:tcPr>
          <w:p w14:paraId="2E1C2044" w14:textId="459CE1E2" w:rsidR="006E4334" w:rsidRDefault="00014804">
            <w:pPr>
              <w:rPr>
                <w:rStyle w:val="FontStyle19"/>
              </w:rPr>
            </w:pPr>
            <w:r w:rsidRPr="00715430">
              <w:rPr>
                <w:rStyle w:val="FontStyle19"/>
              </w:rPr>
              <w:t>Mokinių, pasinaudojusių papildomomis mok</w:t>
            </w:r>
            <w:r>
              <w:rPr>
                <w:rStyle w:val="FontStyle19"/>
              </w:rPr>
              <w:t xml:space="preserve">ytojų konsultacijomis, </w:t>
            </w:r>
            <w:r w:rsidR="00532904">
              <w:rPr>
                <w:rStyle w:val="FontStyle19"/>
              </w:rPr>
              <w:t>skaičius</w:t>
            </w:r>
            <w:r w:rsidR="00B22B79">
              <w:rPr>
                <w:rStyle w:val="FontStyle19"/>
              </w:rPr>
              <w:t xml:space="preserve"> – </w:t>
            </w:r>
            <w:r w:rsidR="007E6D49">
              <w:rPr>
                <w:rStyle w:val="FontStyle19"/>
              </w:rPr>
              <w:t>58</w:t>
            </w:r>
            <w:r w:rsidR="00547422">
              <w:rPr>
                <w:rStyle w:val="FontStyle19"/>
              </w:rPr>
              <w:t xml:space="preserve"> </w:t>
            </w:r>
            <w:r w:rsidR="0032422E">
              <w:rPr>
                <w:rStyle w:val="FontStyle19"/>
              </w:rPr>
              <w:t>mok.</w:t>
            </w:r>
          </w:p>
          <w:p w14:paraId="080EAD3E" w14:textId="6C6FC918" w:rsidR="00014804" w:rsidRDefault="00014804">
            <w:pPr>
              <w:rPr>
                <w:rStyle w:val="FontStyle19"/>
              </w:rPr>
            </w:pPr>
            <w:r w:rsidRPr="00781942">
              <w:rPr>
                <w:rStyle w:val="FontStyle19"/>
              </w:rPr>
              <w:t>Mokinių mokomųjų dalykų įvertinimo vidurkio teigiamas pokytis</w:t>
            </w:r>
            <w:r w:rsidR="00B22B79">
              <w:rPr>
                <w:rStyle w:val="FontStyle19"/>
              </w:rPr>
              <w:t xml:space="preserve"> – </w:t>
            </w:r>
            <w:r w:rsidR="007E6D49">
              <w:rPr>
                <w:rStyle w:val="FontStyle19"/>
              </w:rPr>
              <w:t>0,1</w:t>
            </w:r>
          </w:p>
          <w:p w14:paraId="3618E383" w14:textId="71D11DF2" w:rsidR="00014804" w:rsidRDefault="00014804">
            <w:r w:rsidRPr="00014804">
              <w:lastRenderedPageBreak/>
              <w:t>Mokytojų, lankiusių kvalifikacijos kėlimo renginius, skaičius</w:t>
            </w:r>
            <w:r w:rsidR="00B22B79">
              <w:t xml:space="preserve"> – </w:t>
            </w:r>
            <w:r w:rsidR="007E6D49">
              <w:t>42</w:t>
            </w:r>
          </w:p>
          <w:p w14:paraId="7EFF6F9C" w14:textId="77777777" w:rsidR="00DB6296" w:rsidRDefault="00014804">
            <w:pPr>
              <w:rPr>
                <w:rStyle w:val="FontStyle19"/>
              </w:rPr>
            </w:pPr>
            <w:r w:rsidRPr="00FA67F7">
              <w:rPr>
                <w:rStyle w:val="FontStyle19"/>
              </w:rPr>
              <w:t>PUPP rezultatų teigiamas pokytis (balai)</w:t>
            </w:r>
            <w:r w:rsidR="00B22B79">
              <w:rPr>
                <w:rStyle w:val="FontStyle19"/>
              </w:rPr>
              <w:t xml:space="preserve"> – </w:t>
            </w:r>
            <w:r>
              <w:rPr>
                <w:rStyle w:val="FontStyle19"/>
              </w:rPr>
              <w:t>0,1</w:t>
            </w:r>
          </w:p>
          <w:p w14:paraId="32BD0ABB" w14:textId="72059C60" w:rsidR="00014804" w:rsidRDefault="006A6167">
            <w:pPr>
              <w:rPr>
                <w:rStyle w:val="FontStyle19"/>
              </w:rPr>
            </w:pPr>
            <w:r w:rsidRPr="00FA67F7">
              <w:rPr>
                <w:rStyle w:val="FontStyle19"/>
              </w:rPr>
              <w:t xml:space="preserve">Brandos egzaminų </w:t>
            </w:r>
            <w:r>
              <w:rPr>
                <w:rStyle w:val="FontStyle19"/>
              </w:rPr>
              <w:t xml:space="preserve">rezultatų vidurkiai stabilūs arba didėja </w:t>
            </w:r>
            <w:r w:rsidR="00B22B79">
              <w:rPr>
                <w:rStyle w:val="FontStyle19"/>
              </w:rPr>
              <w:t xml:space="preserve">egzaminų skaičius su didėjančiu (+) </w:t>
            </w:r>
            <w:r w:rsidR="00E2253B">
              <w:rPr>
                <w:rStyle w:val="FontStyle19"/>
              </w:rPr>
              <w:t xml:space="preserve">6 </w:t>
            </w:r>
            <w:r w:rsidR="00B22B79">
              <w:rPr>
                <w:rStyle w:val="FontStyle19"/>
              </w:rPr>
              <w:t xml:space="preserve">arba mažėjančiu </w:t>
            </w:r>
            <w:r w:rsidR="0032422E">
              <w:rPr>
                <w:rStyle w:val="FontStyle19"/>
              </w:rPr>
              <w:t>(-</w:t>
            </w:r>
            <w:r w:rsidR="00E2253B">
              <w:rPr>
                <w:rStyle w:val="FontStyle19"/>
              </w:rPr>
              <w:t>) vidurkiu</w:t>
            </w:r>
            <w:r w:rsidR="00014804">
              <w:rPr>
                <w:rStyle w:val="FontStyle19"/>
              </w:rPr>
              <w:t xml:space="preserve"> </w:t>
            </w:r>
            <w:r w:rsidR="00B22B79">
              <w:rPr>
                <w:rStyle w:val="FontStyle19"/>
              </w:rPr>
              <w:t>–</w:t>
            </w:r>
            <w:r w:rsidR="00E2253B">
              <w:rPr>
                <w:rStyle w:val="FontStyle19"/>
              </w:rPr>
              <w:t xml:space="preserve"> 2</w:t>
            </w:r>
          </w:p>
          <w:p w14:paraId="2869C077" w14:textId="77777777" w:rsidR="006E6287" w:rsidRPr="006A6167" w:rsidRDefault="006E6287">
            <w:pPr>
              <w:rPr>
                <w:szCs w:val="24"/>
              </w:rPr>
            </w:pPr>
          </w:p>
        </w:tc>
        <w:tc>
          <w:tcPr>
            <w:tcW w:w="1420" w:type="pct"/>
            <w:vMerge w:val="restart"/>
          </w:tcPr>
          <w:p w14:paraId="7C095464" w14:textId="40B127A6" w:rsidR="006A6167" w:rsidRDefault="006A6167" w:rsidP="00486939">
            <w:pPr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lastRenderedPageBreak/>
              <w:t>Mokinių, pasinaudojusių papildomomis mok</w:t>
            </w:r>
            <w:r>
              <w:rPr>
                <w:rStyle w:val="FontStyle19"/>
              </w:rPr>
              <w:t>yt</w:t>
            </w:r>
            <w:r w:rsidR="00532904">
              <w:rPr>
                <w:rStyle w:val="FontStyle19"/>
              </w:rPr>
              <w:t>ojų konsultacijomis, skaičius</w:t>
            </w:r>
            <w:r w:rsidR="00F204FD">
              <w:rPr>
                <w:rStyle w:val="FontStyle19"/>
              </w:rPr>
              <w:t xml:space="preserve"> –</w:t>
            </w:r>
            <w:r w:rsidR="007E6D49">
              <w:rPr>
                <w:rStyle w:val="FontStyle19"/>
              </w:rPr>
              <w:t xml:space="preserve"> 67</w:t>
            </w:r>
            <w:r w:rsidR="00D74D3E">
              <w:rPr>
                <w:rStyle w:val="FontStyle19"/>
              </w:rPr>
              <w:t xml:space="preserve"> </w:t>
            </w:r>
            <w:r w:rsidR="0032422E">
              <w:rPr>
                <w:rStyle w:val="FontStyle19"/>
              </w:rPr>
              <w:t>mok.</w:t>
            </w:r>
          </w:p>
          <w:p w14:paraId="0EBFCB15" w14:textId="17828772" w:rsidR="006A6167" w:rsidRDefault="006A6167" w:rsidP="00486939">
            <w:pPr>
              <w:jc w:val="both"/>
              <w:rPr>
                <w:rStyle w:val="FontStyle19"/>
              </w:rPr>
            </w:pPr>
            <w:r w:rsidRPr="00781942">
              <w:rPr>
                <w:rStyle w:val="FontStyle19"/>
              </w:rPr>
              <w:t xml:space="preserve">Mokinių mokomųjų dalykų įvertinimo </w:t>
            </w:r>
            <w:r w:rsidRPr="00781942">
              <w:rPr>
                <w:rStyle w:val="FontStyle19"/>
              </w:rPr>
              <w:lastRenderedPageBreak/>
              <w:t>vidurkio teigiamas pokytis</w:t>
            </w:r>
            <w:r w:rsidR="00F204FD">
              <w:rPr>
                <w:rStyle w:val="FontStyle19"/>
              </w:rPr>
              <w:t xml:space="preserve"> – </w:t>
            </w:r>
            <w:r>
              <w:rPr>
                <w:rStyle w:val="FontStyle19"/>
              </w:rPr>
              <w:t>0,1</w:t>
            </w:r>
          </w:p>
          <w:p w14:paraId="6EDEAE81" w14:textId="60656144" w:rsidR="006A6167" w:rsidRPr="00D00B32" w:rsidRDefault="006A6167" w:rsidP="00486939">
            <w:pPr>
              <w:jc w:val="both"/>
            </w:pPr>
            <w:r w:rsidRPr="00014804">
              <w:t xml:space="preserve">Mokytojų, lankiusių </w:t>
            </w:r>
            <w:r w:rsidRPr="00D00B32">
              <w:t>kvalifikacijos kėlimo renginius, skaičius</w:t>
            </w:r>
            <w:r w:rsidR="00F204FD" w:rsidRPr="00D00B32">
              <w:t xml:space="preserve"> –</w:t>
            </w:r>
            <w:r w:rsidR="007E6D49">
              <w:t xml:space="preserve"> 45</w:t>
            </w:r>
          </w:p>
          <w:p w14:paraId="274DA3A0" w14:textId="53762A03" w:rsidR="00504642" w:rsidRDefault="006A6167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 xml:space="preserve">PUPP rezultatų </w:t>
            </w:r>
            <w:r w:rsidRPr="00FA67F7">
              <w:rPr>
                <w:rStyle w:val="FontStyle19"/>
              </w:rPr>
              <w:t xml:space="preserve"> pokytis (balai)</w:t>
            </w:r>
            <w:r w:rsidR="00F204FD">
              <w:rPr>
                <w:rStyle w:val="FontStyle19"/>
              </w:rPr>
              <w:t xml:space="preserve"> – </w:t>
            </w:r>
            <w:r w:rsidR="000D36A4">
              <w:rPr>
                <w:rStyle w:val="FontStyle19"/>
              </w:rPr>
              <w:t xml:space="preserve">lietuvių kalbos </w:t>
            </w:r>
            <w:r w:rsidR="006459A4">
              <w:rPr>
                <w:rStyle w:val="FontStyle19"/>
              </w:rPr>
              <w:t xml:space="preserve">– </w:t>
            </w:r>
            <w:r w:rsidR="00D148C7">
              <w:rPr>
                <w:rStyle w:val="FontStyle19"/>
              </w:rPr>
              <w:t>-</w:t>
            </w:r>
            <w:r w:rsidR="006459A4">
              <w:rPr>
                <w:rStyle w:val="FontStyle19"/>
              </w:rPr>
              <w:t xml:space="preserve">0,1; </w:t>
            </w:r>
            <w:r w:rsidR="009F733F">
              <w:rPr>
                <w:rStyle w:val="FontStyle19"/>
              </w:rPr>
              <w:t>m</w:t>
            </w:r>
            <w:r w:rsidR="007C11DA">
              <w:rPr>
                <w:rStyle w:val="FontStyle19"/>
              </w:rPr>
              <w:t>atem</w:t>
            </w:r>
            <w:r w:rsidR="006459A4">
              <w:rPr>
                <w:rStyle w:val="FontStyle19"/>
              </w:rPr>
              <w:t xml:space="preserve">atikos –  </w:t>
            </w:r>
            <w:r w:rsidR="00D148C7">
              <w:rPr>
                <w:rStyle w:val="FontStyle19"/>
              </w:rPr>
              <w:t>-</w:t>
            </w:r>
            <w:r w:rsidR="007C11DA">
              <w:rPr>
                <w:rStyle w:val="FontStyle19"/>
              </w:rPr>
              <w:t>2 balai</w:t>
            </w:r>
            <w:r w:rsidR="00D148C7">
              <w:rPr>
                <w:rStyle w:val="FontStyle19"/>
              </w:rPr>
              <w:t>.</w:t>
            </w:r>
          </w:p>
          <w:p w14:paraId="63C0D8B3" w14:textId="13BBCD2A" w:rsidR="00B35C91" w:rsidRDefault="006A6167" w:rsidP="008D60D0">
            <w:pPr>
              <w:jc w:val="both"/>
            </w:pPr>
            <w:r w:rsidRPr="00FA67F7">
              <w:rPr>
                <w:rStyle w:val="FontStyle19"/>
              </w:rPr>
              <w:t xml:space="preserve">Brandos egzaminų </w:t>
            </w:r>
            <w:r w:rsidR="009F733F">
              <w:rPr>
                <w:rStyle w:val="FontStyle19"/>
              </w:rPr>
              <w:t xml:space="preserve">rezultatai </w:t>
            </w:r>
            <w:r w:rsidR="00F204FD">
              <w:rPr>
                <w:rStyle w:val="FontStyle19"/>
              </w:rPr>
              <w:t xml:space="preserve"> su didėjančiu (+)</w:t>
            </w:r>
            <w:r w:rsidR="009F733F">
              <w:rPr>
                <w:rStyle w:val="FontStyle19"/>
              </w:rPr>
              <w:t xml:space="preserve"> vidurkiu</w:t>
            </w:r>
            <w:r w:rsidR="006459A4">
              <w:rPr>
                <w:rStyle w:val="FontStyle19"/>
              </w:rPr>
              <w:t xml:space="preserve">  –</w:t>
            </w:r>
            <w:r w:rsidR="00BC07B0">
              <w:rPr>
                <w:rStyle w:val="FontStyle19"/>
              </w:rPr>
              <w:t xml:space="preserve"> </w:t>
            </w:r>
            <w:r w:rsidR="00F204FD">
              <w:rPr>
                <w:rStyle w:val="FontStyle19"/>
              </w:rPr>
              <w:t xml:space="preserve"> </w:t>
            </w:r>
            <w:r w:rsidR="00A24AAB">
              <w:rPr>
                <w:rStyle w:val="FontStyle19"/>
              </w:rPr>
              <w:t>4</w:t>
            </w:r>
            <w:r w:rsidR="009F733F">
              <w:rPr>
                <w:rStyle w:val="FontStyle19"/>
              </w:rPr>
              <w:t>,</w:t>
            </w:r>
            <w:r w:rsidR="00BC07B0">
              <w:rPr>
                <w:rStyle w:val="FontStyle19"/>
              </w:rPr>
              <w:t xml:space="preserve">  mažėjančiu (-) vidurkiu </w:t>
            </w:r>
            <w:r w:rsidR="00C82060">
              <w:rPr>
                <w:rStyle w:val="FontStyle19"/>
              </w:rPr>
              <w:t xml:space="preserve"> </w:t>
            </w:r>
            <w:r w:rsidR="006459A4">
              <w:rPr>
                <w:rStyle w:val="FontStyle19"/>
              </w:rPr>
              <w:t>–</w:t>
            </w:r>
            <w:r w:rsidR="00BC07B0">
              <w:rPr>
                <w:rStyle w:val="FontStyle19"/>
              </w:rPr>
              <w:t xml:space="preserve"> </w:t>
            </w:r>
            <w:r w:rsidR="00A24AAB">
              <w:rPr>
                <w:rStyle w:val="FontStyle19"/>
              </w:rPr>
              <w:t>6</w:t>
            </w:r>
          </w:p>
        </w:tc>
      </w:tr>
      <w:tr w:rsidR="00B35C91" w14:paraId="450407E8" w14:textId="77777777" w:rsidTr="00D00B32">
        <w:tc>
          <w:tcPr>
            <w:tcW w:w="1997" w:type="pct"/>
          </w:tcPr>
          <w:p w14:paraId="377F791F" w14:textId="6B2755AC" w:rsidR="00B35C91" w:rsidRDefault="00B35C91" w:rsidP="008A5145">
            <w:pPr>
              <w:pStyle w:val="Style8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 xml:space="preserve">1.3.1. </w:t>
            </w:r>
            <w:r w:rsidRPr="00910126">
              <w:rPr>
                <w:rStyle w:val="FontStyle19"/>
              </w:rPr>
              <w:t>Mokytojų, kurie konsultuotų mokinius po savo vedamų pamokų ar pe</w:t>
            </w:r>
            <w:r w:rsidR="00B22B79">
              <w:rPr>
                <w:rStyle w:val="FontStyle19"/>
              </w:rPr>
              <w:t>r turimus tvarkaraštyje „langus“</w:t>
            </w:r>
            <w:r w:rsidRPr="00910126">
              <w:rPr>
                <w:rStyle w:val="FontStyle19"/>
              </w:rPr>
              <w:t xml:space="preserve">, sąrašo </w:t>
            </w:r>
            <w:r w:rsidRPr="0026358F">
              <w:rPr>
                <w:rStyle w:val="FontStyle19"/>
              </w:rPr>
              <w:t>sudarymas.</w:t>
            </w:r>
          </w:p>
        </w:tc>
        <w:tc>
          <w:tcPr>
            <w:tcW w:w="1583" w:type="pct"/>
            <w:vMerge/>
          </w:tcPr>
          <w:p w14:paraId="305668B7" w14:textId="77777777" w:rsidR="00B35C91" w:rsidRDefault="00B35C91"/>
        </w:tc>
        <w:tc>
          <w:tcPr>
            <w:tcW w:w="1420" w:type="pct"/>
            <w:vMerge/>
          </w:tcPr>
          <w:p w14:paraId="7DFBEEC5" w14:textId="77777777" w:rsidR="00B35C91" w:rsidRDefault="00B35C91"/>
        </w:tc>
      </w:tr>
      <w:tr w:rsidR="00B35C91" w14:paraId="2B30C478" w14:textId="77777777" w:rsidTr="00D00B32">
        <w:tc>
          <w:tcPr>
            <w:tcW w:w="1997" w:type="pct"/>
          </w:tcPr>
          <w:p w14:paraId="46B0315D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 xml:space="preserve">1.3.2. </w:t>
            </w:r>
            <w:r w:rsidRPr="00910126">
              <w:rPr>
                <w:rStyle w:val="FontStyle19"/>
              </w:rPr>
              <w:t xml:space="preserve">Mokytojų kvalifikacijos kėlimo programos </w:t>
            </w:r>
            <w:r w:rsidRPr="0026358F">
              <w:rPr>
                <w:rStyle w:val="FontStyle19"/>
              </w:rPr>
              <w:t>tobulinimas ir papildymas.</w:t>
            </w:r>
          </w:p>
          <w:p w14:paraId="70628DB5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</w:p>
        </w:tc>
        <w:tc>
          <w:tcPr>
            <w:tcW w:w="1583" w:type="pct"/>
            <w:vMerge/>
          </w:tcPr>
          <w:p w14:paraId="0FE33931" w14:textId="77777777" w:rsidR="00B35C91" w:rsidRDefault="00B35C91"/>
        </w:tc>
        <w:tc>
          <w:tcPr>
            <w:tcW w:w="1420" w:type="pct"/>
            <w:vMerge/>
          </w:tcPr>
          <w:p w14:paraId="1B15B796" w14:textId="77777777" w:rsidR="00B35C91" w:rsidRDefault="00B35C91"/>
        </w:tc>
      </w:tr>
      <w:tr w:rsidR="00B35C91" w14:paraId="30A86D43" w14:textId="77777777" w:rsidTr="00D00B32">
        <w:tc>
          <w:tcPr>
            <w:tcW w:w="1997" w:type="pct"/>
          </w:tcPr>
          <w:p w14:paraId="08EDF44F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1.3.3. Ugdymo metodų</w:t>
            </w:r>
            <w:r w:rsidRPr="00910126">
              <w:rPr>
                <w:rStyle w:val="FontStyle19"/>
              </w:rPr>
              <w:t>, atitinkančių mokinių gebėjimų lygį</w:t>
            </w:r>
            <w:r>
              <w:rPr>
                <w:rStyle w:val="FontStyle19"/>
              </w:rPr>
              <w:t>, taikymas</w:t>
            </w:r>
            <w:r w:rsidR="00B22B79">
              <w:rPr>
                <w:rStyle w:val="FontStyle19"/>
              </w:rPr>
              <w:t>.</w:t>
            </w:r>
          </w:p>
          <w:p w14:paraId="2BC21D78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</w:p>
        </w:tc>
        <w:tc>
          <w:tcPr>
            <w:tcW w:w="1583" w:type="pct"/>
            <w:vMerge/>
          </w:tcPr>
          <w:p w14:paraId="50F142DC" w14:textId="77777777" w:rsidR="00B35C91" w:rsidRDefault="00B35C91"/>
        </w:tc>
        <w:tc>
          <w:tcPr>
            <w:tcW w:w="1420" w:type="pct"/>
            <w:vMerge/>
          </w:tcPr>
          <w:p w14:paraId="529EC996" w14:textId="77777777" w:rsidR="00B35C91" w:rsidRDefault="00B35C91"/>
        </w:tc>
      </w:tr>
      <w:tr w:rsidR="00B35C91" w14:paraId="45F6383F" w14:textId="77777777" w:rsidTr="00D00B32">
        <w:tc>
          <w:tcPr>
            <w:tcW w:w="1997" w:type="pct"/>
          </w:tcPr>
          <w:p w14:paraId="48748126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1.3.4. </w:t>
            </w:r>
            <w:r w:rsidRPr="00910126">
              <w:rPr>
                <w:rStyle w:val="FontStyle19"/>
              </w:rPr>
              <w:t>Metodin</w:t>
            </w:r>
            <w:r>
              <w:rPr>
                <w:rStyle w:val="FontStyle19"/>
              </w:rPr>
              <w:t>ėse grupėse</w:t>
            </w:r>
            <w:r w:rsidRPr="00910126">
              <w:rPr>
                <w:rStyle w:val="FontStyle19"/>
              </w:rPr>
              <w:t xml:space="preserve"> sistemingai </w:t>
            </w:r>
            <w:r>
              <w:rPr>
                <w:rStyle w:val="FontStyle19"/>
              </w:rPr>
              <w:t>analizuoti</w:t>
            </w:r>
            <w:r w:rsidRPr="00910126">
              <w:rPr>
                <w:rStyle w:val="FontStyle19"/>
              </w:rPr>
              <w:t xml:space="preserve"> mokinių ugdymosi rezultatų </w:t>
            </w:r>
            <w:r>
              <w:rPr>
                <w:rStyle w:val="FontStyle19"/>
              </w:rPr>
              <w:t>pokyčius ir planuoti</w:t>
            </w:r>
            <w:r w:rsidRPr="00910126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pažangos </w:t>
            </w:r>
            <w:r w:rsidRPr="00910126">
              <w:rPr>
                <w:rStyle w:val="FontStyle19"/>
              </w:rPr>
              <w:t>gerinimo priemones.</w:t>
            </w:r>
          </w:p>
        </w:tc>
        <w:tc>
          <w:tcPr>
            <w:tcW w:w="1583" w:type="pct"/>
            <w:vMerge/>
          </w:tcPr>
          <w:p w14:paraId="388B7887" w14:textId="77777777" w:rsidR="00B35C91" w:rsidRDefault="00B35C91"/>
        </w:tc>
        <w:tc>
          <w:tcPr>
            <w:tcW w:w="1420" w:type="pct"/>
            <w:vMerge/>
          </w:tcPr>
          <w:p w14:paraId="599BB832" w14:textId="77777777" w:rsidR="00B35C91" w:rsidRDefault="00B35C91"/>
        </w:tc>
      </w:tr>
      <w:tr w:rsidR="00B35C91" w14:paraId="3D5E711B" w14:textId="77777777" w:rsidTr="00D00B32">
        <w:tc>
          <w:tcPr>
            <w:tcW w:w="1997" w:type="pct"/>
          </w:tcPr>
          <w:p w14:paraId="11D899D0" w14:textId="7722C5D1" w:rsidR="00B35C91" w:rsidRDefault="00532904" w:rsidP="006E6287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1.3.5. </w:t>
            </w:r>
            <w:r w:rsidR="006E6287">
              <w:rPr>
                <w:rStyle w:val="FontStyle19"/>
              </w:rPr>
              <w:t>Racionaliai panaudoti lėšas, skirtas mokiniams, patiriantiems mokymosi sunkumų dėl nuotolini</w:t>
            </w:r>
            <w:r w:rsidR="009367CE">
              <w:rPr>
                <w:rStyle w:val="FontStyle19"/>
              </w:rPr>
              <w:t>o mokymosi proceso organizavimo.</w:t>
            </w:r>
          </w:p>
        </w:tc>
        <w:tc>
          <w:tcPr>
            <w:tcW w:w="1583" w:type="pct"/>
            <w:vMerge/>
          </w:tcPr>
          <w:p w14:paraId="3D917AA2" w14:textId="77777777" w:rsidR="00B35C91" w:rsidRDefault="00B35C91"/>
        </w:tc>
        <w:tc>
          <w:tcPr>
            <w:tcW w:w="1420" w:type="pct"/>
            <w:vMerge/>
          </w:tcPr>
          <w:p w14:paraId="111A69ED" w14:textId="77777777" w:rsidR="00B35C91" w:rsidRDefault="00B35C91"/>
        </w:tc>
      </w:tr>
      <w:tr w:rsidR="00B35C91" w14:paraId="2457A380" w14:textId="77777777" w:rsidTr="00D00B32">
        <w:tc>
          <w:tcPr>
            <w:tcW w:w="1997" w:type="pct"/>
          </w:tcPr>
          <w:p w14:paraId="6B25E1A3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1.3.6. Maksimaliai išnaudojant ugdymo planą</w:t>
            </w:r>
            <w:r w:rsidR="00F204FD">
              <w:rPr>
                <w:rStyle w:val="FontStyle19"/>
              </w:rPr>
              <w:t>,</w:t>
            </w:r>
            <w:r>
              <w:rPr>
                <w:rStyle w:val="FontStyle19"/>
              </w:rPr>
              <w:t xml:space="preserve"> skirti</w:t>
            </w:r>
            <w:r w:rsidRPr="00910126">
              <w:rPr>
                <w:rStyle w:val="FontStyle19"/>
              </w:rPr>
              <w:t xml:space="preserve"> mokiniams papildom</w:t>
            </w:r>
            <w:r>
              <w:rPr>
                <w:rStyle w:val="FontStyle19"/>
              </w:rPr>
              <w:t xml:space="preserve">ų </w:t>
            </w:r>
            <w:r w:rsidRPr="00910126">
              <w:rPr>
                <w:rStyle w:val="FontStyle19"/>
              </w:rPr>
              <w:t>konsultacij</w:t>
            </w:r>
            <w:r>
              <w:rPr>
                <w:rStyle w:val="FontStyle19"/>
              </w:rPr>
              <w:t>ų</w:t>
            </w:r>
            <w:r w:rsidRPr="00910126">
              <w:rPr>
                <w:rStyle w:val="FontStyle19"/>
              </w:rPr>
              <w:t>, moduli</w:t>
            </w:r>
            <w:r>
              <w:rPr>
                <w:rStyle w:val="FontStyle19"/>
              </w:rPr>
              <w:t>ų</w:t>
            </w:r>
            <w:r w:rsidRPr="00910126">
              <w:rPr>
                <w:rStyle w:val="FontStyle19"/>
              </w:rPr>
              <w:t xml:space="preserve"> iš egzaminuojamų dalykų.</w:t>
            </w:r>
          </w:p>
          <w:p w14:paraId="274E1956" w14:textId="77777777" w:rsidR="00B35C91" w:rsidRDefault="00B35C91" w:rsidP="008A5145">
            <w:pPr>
              <w:spacing w:line="254" w:lineRule="atLeast"/>
              <w:jc w:val="both"/>
              <w:rPr>
                <w:rStyle w:val="FontStyle19"/>
              </w:rPr>
            </w:pPr>
          </w:p>
        </w:tc>
        <w:tc>
          <w:tcPr>
            <w:tcW w:w="1583" w:type="pct"/>
            <w:vMerge/>
          </w:tcPr>
          <w:p w14:paraId="7A2EBA1A" w14:textId="77777777" w:rsidR="00B35C91" w:rsidRDefault="00B35C91"/>
        </w:tc>
        <w:tc>
          <w:tcPr>
            <w:tcW w:w="1420" w:type="pct"/>
            <w:vMerge/>
          </w:tcPr>
          <w:p w14:paraId="6DA66AAF" w14:textId="77777777" w:rsidR="00B35C91" w:rsidRDefault="00B35C91"/>
        </w:tc>
      </w:tr>
      <w:tr w:rsidR="004F59ED" w14:paraId="011B8C8C" w14:textId="77777777" w:rsidTr="00D00B32">
        <w:tc>
          <w:tcPr>
            <w:tcW w:w="1997" w:type="pct"/>
          </w:tcPr>
          <w:p w14:paraId="51283CF1" w14:textId="77777777" w:rsidR="004F59ED" w:rsidRPr="00910126" w:rsidRDefault="004F59ED" w:rsidP="006511CF">
            <w:pPr>
              <w:pStyle w:val="Style15"/>
              <w:widowControl/>
              <w:tabs>
                <w:tab w:val="left" w:pos="1418"/>
                <w:tab w:val="left" w:pos="7371"/>
              </w:tabs>
              <w:ind w:right="214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 xml:space="preserve">. Ugdyti mokinių sveikos gyvensenos įpročius, socialines kompetencijas ir emocinį intelektą. </w:t>
            </w:r>
          </w:p>
          <w:p w14:paraId="0FB6C26B" w14:textId="77777777" w:rsidR="004F59ED" w:rsidRDefault="004F59ED"/>
        </w:tc>
        <w:tc>
          <w:tcPr>
            <w:tcW w:w="1583" w:type="pct"/>
            <w:vMerge w:val="restart"/>
          </w:tcPr>
          <w:p w14:paraId="714D46AE" w14:textId="77777777" w:rsidR="004F59ED" w:rsidRDefault="004F59ED">
            <w:pPr>
              <w:rPr>
                <w:rStyle w:val="FontStyle19"/>
              </w:rPr>
            </w:pPr>
          </w:p>
          <w:p w14:paraId="3C9D69D0" w14:textId="77777777" w:rsidR="004F59ED" w:rsidRDefault="004F59ED">
            <w:pPr>
              <w:rPr>
                <w:rStyle w:val="FontStyle19"/>
              </w:rPr>
            </w:pPr>
            <w:r>
              <w:rPr>
                <w:rStyle w:val="FontStyle19"/>
              </w:rPr>
              <w:t>Mokinių,</w:t>
            </w:r>
            <w:r w:rsidR="00385EFF">
              <w:rPr>
                <w:rStyle w:val="FontStyle19"/>
              </w:rPr>
              <w:t xml:space="preserve"> įsitraukusių į SKU, procentas –</w:t>
            </w:r>
            <w:r>
              <w:rPr>
                <w:rStyle w:val="FontStyle19"/>
              </w:rPr>
              <w:t>100%</w:t>
            </w:r>
          </w:p>
          <w:p w14:paraId="7DF119EA" w14:textId="438EC5BA" w:rsidR="004F59ED" w:rsidRDefault="00927422">
            <w:pPr>
              <w:rPr>
                <w:rStyle w:val="FontStyle19"/>
              </w:rPr>
            </w:pPr>
            <w:r>
              <w:rPr>
                <w:rStyle w:val="FontStyle19"/>
              </w:rPr>
              <w:t>Sportinių  r</w:t>
            </w:r>
            <w:r w:rsidR="00F204FD">
              <w:rPr>
                <w:rStyle w:val="FontStyle19"/>
              </w:rPr>
              <w:t xml:space="preserve">enginių skaičius – </w:t>
            </w:r>
            <w:r>
              <w:rPr>
                <w:rStyle w:val="FontStyle19"/>
              </w:rPr>
              <w:t>2</w:t>
            </w:r>
            <w:r w:rsidR="004F59ED">
              <w:rPr>
                <w:rStyle w:val="FontStyle19"/>
              </w:rPr>
              <w:t xml:space="preserve"> </w:t>
            </w:r>
          </w:p>
          <w:p w14:paraId="257C1F8B" w14:textId="6F410E56" w:rsidR="00DB6296" w:rsidRDefault="004F59ED">
            <w:pPr>
              <w:rPr>
                <w:rStyle w:val="FontStyle19"/>
              </w:rPr>
            </w:pPr>
            <w:r>
              <w:rPr>
                <w:rStyle w:val="FontStyle19"/>
              </w:rPr>
              <w:t xml:space="preserve">Prevencinių programų skaičius – 2 </w:t>
            </w:r>
          </w:p>
          <w:p w14:paraId="25D2E2F3" w14:textId="77777777" w:rsidR="00DB6296" w:rsidRDefault="004F59ED">
            <w:pPr>
              <w:rPr>
                <w:rStyle w:val="FontStyle19"/>
              </w:rPr>
            </w:pPr>
            <w:r>
              <w:rPr>
                <w:rStyle w:val="FontStyle19"/>
              </w:rPr>
              <w:t>Mokinių nu</w:t>
            </w:r>
            <w:r w:rsidR="00935BB8">
              <w:rPr>
                <w:rStyle w:val="FontStyle19"/>
              </w:rPr>
              <w:t xml:space="preserve">sižengimų mažėjimas procentais – </w:t>
            </w:r>
            <w:r>
              <w:rPr>
                <w:rStyle w:val="FontStyle19"/>
              </w:rPr>
              <w:t>10%</w:t>
            </w:r>
          </w:p>
          <w:p w14:paraId="26595ABF" w14:textId="2DCFE01F" w:rsidR="004F59ED" w:rsidRDefault="004F59ED">
            <w:pPr>
              <w:rPr>
                <w:rStyle w:val="FontStyle19"/>
              </w:rPr>
            </w:pPr>
            <w:r>
              <w:rPr>
                <w:rStyle w:val="FontStyle19"/>
              </w:rPr>
              <w:t xml:space="preserve">Mokinių, atsisakiusių žalingų įpročių, </w:t>
            </w:r>
            <w:r w:rsidR="00935BB8">
              <w:rPr>
                <w:rStyle w:val="FontStyle19"/>
              </w:rPr>
              <w:t xml:space="preserve">skaičius – </w:t>
            </w:r>
            <w:r>
              <w:rPr>
                <w:rStyle w:val="FontStyle19"/>
              </w:rPr>
              <w:t>3</w:t>
            </w:r>
            <w:r w:rsidR="006459A4">
              <w:rPr>
                <w:rStyle w:val="FontStyle19"/>
              </w:rPr>
              <w:t>mok.</w:t>
            </w:r>
          </w:p>
          <w:p w14:paraId="4CFB1C64" w14:textId="33FE75BD" w:rsidR="004F59ED" w:rsidRDefault="004F59ED">
            <w:r>
              <w:rPr>
                <w:rStyle w:val="FontStyle19"/>
              </w:rPr>
              <w:t>Mokinių, lankančių neformaliojo ugdymo būrelius gimn</w:t>
            </w:r>
            <w:r w:rsidR="00385EFF">
              <w:rPr>
                <w:rStyle w:val="FontStyle19"/>
              </w:rPr>
              <w:t xml:space="preserve">azijoje arba mieste, procentas – </w:t>
            </w:r>
            <w:r w:rsidR="006916AB">
              <w:rPr>
                <w:rStyle w:val="FontStyle19"/>
              </w:rPr>
              <w:t>70</w:t>
            </w:r>
            <w:r>
              <w:rPr>
                <w:rStyle w:val="FontStyle19"/>
              </w:rPr>
              <w:t>%</w:t>
            </w:r>
          </w:p>
          <w:p w14:paraId="587CFB59" w14:textId="3A98B02F" w:rsidR="004F59ED" w:rsidRDefault="00E23484">
            <w:r>
              <w:t xml:space="preserve">Organizuoti </w:t>
            </w:r>
            <w:r>
              <w:rPr>
                <w:rStyle w:val="FontStyle19"/>
              </w:rPr>
              <w:t xml:space="preserve">tarptautiniai, respublikiniai, miesto renginiai </w:t>
            </w:r>
            <w:r w:rsidR="00927422">
              <w:rPr>
                <w:rStyle w:val="FontStyle19"/>
              </w:rPr>
              <w:t>–</w:t>
            </w:r>
            <w:r>
              <w:rPr>
                <w:rStyle w:val="FontStyle19"/>
              </w:rPr>
              <w:t xml:space="preserve"> </w:t>
            </w:r>
            <w:r w:rsidR="006916AB">
              <w:rPr>
                <w:rStyle w:val="FontStyle19"/>
              </w:rPr>
              <w:t>5</w:t>
            </w:r>
            <w:r w:rsidR="00927422">
              <w:rPr>
                <w:rStyle w:val="FontStyle19"/>
              </w:rPr>
              <w:t xml:space="preserve"> </w:t>
            </w:r>
          </w:p>
          <w:p w14:paraId="4DC36910" w14:textId="77777777" w:rsidR="004F59ED" w:rsidRDefault="004F59ED">
            <w:pPr>
              <w:rPr>
                <w:rStyle w:val="FontStyle19"/>
              </w:rPr>
            </w:pPr>
            <w:r w:rsidRPr="00781942">
              <w:rPr>
                <w:rStyle w:val="FontStyle19"/>
              </w:rPr>
              <w:t xml:space="preserve">Mokinių, </w:t>
            </w:r>
            <w:r w:rsidRPr="006A1D00">
              <w:rPr>
                <w:rStyle w:val="FontStyle19"/>
              </w:rPr>
              <w:t>dalyvavusių</w:t>
            </w:r>
            <w:r w:rsidRPr="00781942">
              <w:rPr>
                <w:rStyle w:val="FontStyle19"/>
              </w:rPr>
              <w:t xml:space="preserve"> olimpiadose, konk</w:t>
            </w:r>
            <w:r w:rsidR="00326966">
              <w:rPr>
                <w:rStyle w:val="FontStyle19"/>
              </w:rPr>
              <w:t>ursuose, varžybose, skaičius</w:t>
            </w:r>
            <w:r w:rsidR="00385EFF">
              <w:rPr>
                <w:rStyle w:val="FontStyle19"/>
              </w:rPr>
              <w:t xml:space="preserve"> –</w:t>
            </w:r>
            <w:r>
              <w:rPr>
                <w:rStyle w:val="FontStyle19"/>
              </w:rPr>
              <w:t xml:space="preserve"> 67</w:t>
            </w:r>
            <w:r w:rsidR="00D77B93">
              <w:rPr>
                <w:rStyle w:val="FontStyle19"/>
              </w:rPr>
              <w:t xml:space="preserve"> </w:t>
            </w:r>
            <w:r w:rsidR="00385EFF">
              <w:rPr>
                <w:rStyle w:val="FontStyle19"/>
              </w:rPr>
              <w:t>mok.</w:t>
            </w:r>
            <w:r>
              <w:rPr>
                <w:rStyle w:val="FontStyle19"/>
              </w:rPr>
              <w:t xml:space="preserve"> </w:t>
            </w:r>
          </w:p>
          <w:p w14:paraId="5CA25B95" w14:textId="77777777" w:rsidR="004F59ED" w:rsidRDefault="004F59ED" w:rsidP="001F5099">
            <w:pPr>
              <w:pStyle w:val="Style4"/>
              <w:spacing w:before="41"/>
            </w:pPr>
          </w:p>
        </w:tc>
        <w:tc>
          <w:tcPr>
            <w:tcW w:w="1420" w:type="pct"/>
            <w:vMerge w:val="restart"/>
          </w:tcPr>
          <w:p w14:paraId="5BA05BFD" w14:textId="77777777" w:rsidR="00A36454" w:rsidRDefault="00A36454" w:rsidP="00486939">
            <w:pPr>
              <w:jc w:val="both"/>
              <w:rPr>
                <w:rStyle w:val="FontStyle19"/>
              </w:rPr>
            </w:pPr>
          </w:p>
          <w:p w14:paraId="31F5D23A" w14:textId="77777777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Mokinių,</w:t>
            </w:r>
            <w:r w:rsidR="00385EFF">
              <w:rPr>
                <w:rStyle w:val="FontStyle19"/>
              </w:rPr>
              <w:t xml:space="preserve"> įsitraukusių į SKU, procentas – </w:t>
            </w:r>
            <w:r>
              <w:rPr>
                <w:rStyle w:val="FontStyle19"/>
              </w:rPr>
              <w:t>100%</w:t>
            </w:r>
          </w:p>
          <w:p w14:paraId="3E8EC254" w14:textId="255C41E8" w:rsidR="00D77B93" w:rsidRDefault="00A36454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Sportinių r</w:t>
            </w:r>
            <w:r w:rsidR="006459A4">
              <w:rPr>
                <w:rStyle w:val="FontStyle19"/>
              </w:rPr>
              <w:t xml:space="preserve">enginių skaičius – </w:t>
            </w:r>
            <w:r w:rsidR="00604D96">
              <w:rPr>
                <w:rStyle w:val="FontStyle19"/>
              </w:rPr>
              <w:t>9</w:t>
            </w:r>
            <w:r w:rsidR="00D77B93">
              <w:rPr>
                <w:rStyle w:val="FontStyle19"/>
              </w:rPr>
              <w:t xml:space="preserve"> </w:t>
            </w:r>
          </w:p>
          <w:p w14:paraId="05C1E065" w14:textId="77777777" w:rsidR="00D77B93" w:rsidRDefault="00D77B93" w:rsidP="0048693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Gimnazijoje buvo organizuoti šie sveikatą stiprinantys  renginiai:</w:t>
            </w:r>
          </w:p>
          <w:p w14:paraId="79CA27ED" w14:textId="63332A89" w:rsidR="004F59ED" w:rsidRDefault="00D77B93" w:rsidP="00486939">
            <w:pPr>
              <w:jc w:val="both"/>
              <w:rPr>
                <w:rStyle w:val="Grietas"/>
                <w:b w:val="0"/>
                <w:color w:val="auto"/>
              </w:rPr>
            </w:pPr>
            <w:r w:rsidRPr="006C1E29">
              <w:rPr>
                <w:rStyle w:val="Grietas"/>
                <w:b w:val="0"/>
                <w:color w:val="auto"/>
              </w:rPr>
              <w:t xml:space="preserve">kiekvieno mėnesio paskutinę savaitę fizinio lavinimo mokytojai gimnazijoje organizuoja sveikatos stiprinimo ir judrumo pertraukėles. </w:t>
            </w:r>
            <w:r w:rsidR="006916AB">
              <w:rPr>
                <w:rStyle w:val="Grietas"/>
                <w:b w:val="0"/>
                <w:color w:val="auto"/>
              </w:rPr>
              <w:t>P</w:t>
            </w:r>
            <w:r w:rsidRPr="006C1E29">
              <w:rPr>
                <w:rStyle w:val="Grietas"/>
                <w:b w:val="0"/>
                <w:color w:val="auto"/>
              </w:rPr>
              <w:t xml:space="preserve">o pamokų vyko </w:t>
            </w:r>
            <w:proofErr w:type="spellStart"/>
            <w:r w:rsidRPr="006C1E29">
              <w:rPr>
                <w:rStyle w:val="Grietas"/>
                <w:b w:val="0"/>
                <w:color w:val="auto"/>
              </w:rPr>
              <w:t>tarpklasinės</w:t>
            </w:r>
            <w:proofErr w:type="spellEnd"/>
            <w:r w:rsidR="006916AB">
              <w:rPr>
                <w:rStyle w:val="Grietas"/>
                <w:b w:val="0"/>
                <w:color w:val="auto"/>
              </w:rPr>
              <w:t xml:space="preserve"> krepšinio, futbolo,</w:t>
            </w:r>
            <w:r w:rsidRPr="006C1E29">
              <w:rPr>
                <w:rStyle w:val="Grietas"/>
                <w:b w:val="0"/>
                <w:color w:val="auto"/>
              </w:rPr>
              <w:t xml:space="preserve"> tinklinio</w:t>
            </w:r>
            <w:r w:rsidR="007C11DA">
              <w:rPr>
                <w:rStyle w:val="Grietas"/>
                <w:b w:val="0"/>
                <w:color w:val="auto"/>
              </w:rPr>
              <w:t>, beisbolo</w:t>
            </w:r>
            <w:r w:rsidRPr="006C1E29">
              <w:rPr>
                <w:rStyle w:val="Grietas"/>
                <w:b w:val="0"/>
                <w:color w:val="auto"/>
              </w:rPr>
              <w:t xml:space="preserve"> varžybos.</w:t>
            </w:r>
            <w:r>
              <w:rPr>
                <w:rStyle w:val="Grietas"/>
                <w:b w:val="0"/>
                <w:color w:val="auto"/>
              </w:rPr>
              <w:t xml:space="preserve"> </w:t>
            </w:r>
            <w:r w:rsidR="004E76FA">
              <w:rPr>
                <w:rStyle w:val="Grietas"/>
                <w:b w:val="0"/>
                <w:color w:val="auto"/>
              </w:rPr>
              <w:t>Organizuota p</w:t>
            </w:r>
            <w:r>
              <w:rPr>
                <w:rStyle w:val="Grietas"/>
                <w:b w:val="0"/>
                <w:color w:val="auto"/>
              </w:rPr>
              <w:t>rojektinė diena</w:t>
            </w:r>
            <w:r w:rsidR="006459A4">
              <w:rPr>
                <w:rStyle w:val="Grietas"/>
                <w:b w:val="0"/>
                <w:color w:val="auto"/>
              </w:rPr>
              <w:t>,</w:t>
            </w:r>
            <w:r>
              <w:rPr>
                <w:rStyle w:val="Grietas"/>
                <w:b w:val="0"/>
                <w:color w:val="auto"/>
              </w:rPr>
              <w:t xml:space="preserve"> </w:t>
            </w:r>
            <w:r w:rsidR="00A36454">
              <w:rPr>
                <w:rStyle w:val="Grietas"/>
                <w:b w:val="0"/>
                <w:color w:val="auto"/>
              </w:rPr>
              <w:t xml:space="preserve">skirta </w:t>
            </w:r>
            <w:r w:rsidR="007C11DA">
              <w:rPr>
                <w:rStyle w:val="Grietas"/>
                <w:b w:val="0"/>
                <w:color w:val="auto"/>
              </w:rPr>
              <w:t xml:space="preserve">sveikai gyvensenai ir sportui; </w:t>
            </w:r>
            <w:r w:rsidR="003C59B9">
              <w:t>krepšinio varžybo</w:t>
            </w:r>
            <w:r w:rsidR="00604D96">
              <w:t xml:space="preserve">s 3x3 </w:t>
            </w:r>
            <w:r w:rsidR="006459A4">
              <w:t>Daukanto taurei laimėti, popietė</w:t>
            </w:r>
            <w:r w:rsidR="00604D96">
              <w:t xml:space="preserve"> „</w:t>
            </w:r>
            <w:proofErr w:type="spellStart"/>
            <w:r w:rsidR="00604D96">
              <w:t>Zumbos</w:t>
            </w:r>
            <w:proofErr w:type="spellEnd"/>
            <w:r w:rsidR="00604D96">
              <w:t xml:space="preserve"> ritmu“.</w:t>
            </w:r>
          </w:p>
          <w:p w14:paraId="160BE3F3" w14:textId="69C767C1" w:rsidR="006916AB" w:rsidRDefault="006916AB" w:rsidP="00486939">
            <w:pPr>
              <w:jc w:val="both"/>
              <w:rPr>
                <w:rStyle w:val="Grietas"/>
                <w:b w:val="0"/>
                <w:color w:val="auto"/>
              </w:rPr>
            </w:pPr>
            <w:r>
              <w:rPr>
                <w:rStyle w:val="Grietas"/>
                <w:b w:val="0"/>
                <w:color w:val="auto"/>
              </w:rPr>
              <w:t>Gimnazijos mokiniai dalyvavo ši</w:t>
            </w:r>
            <w:r w:rsidR="006459A4">
              <w:rPr>
                <w:rStyle w:val="Grietas"/>
                <w:b w:val="0"/>
                <w:color w:val="auto"/>
              </w:rPr>
              <w:t>u</w:t>
            </w:r>
            <w:r>
              <w:rPr>
                <w:rStyle w:val="Grietas"/>
                <w:b w:val="0"/>
                <w:color w:val="auto"/>
              </w:rPr>
              <w:t>ose miesto sporto renginiuose:</w:t>
            </w:r>
          </w:p>
          <w:p w14:paraId="6134A131" w14:textId="5F19F7CF" w:rsidR="006916AB" w:rsidRPr="00D77B93" w:rsidRDefault="006916AB" w:rsidP="00486939">
            <w:pPr>
              <w:jc w:val="both"/>
              <w:rPr>
                <w:rStyle w:val="FontStyle19"/>
                <w:bCs/>
                <w:spacing w:val="5"/>
                <w:szCs w:val="20"/>
              </w:rPr>
            </w:pPr>
            <w:r w:rsidRPr="00D611FF">
              <w:t>Šiaulių miesto mokyklų mokini</w:t>
            </w:r>
            <w:r w:rsidR="00660938">
              <w:t>ų orientavimosi sporto varžybose</w:t>
            </w:r>
            <w:r w:rsidRPr="00D611FF">
              <w:t xml:space="preserve"> „Ir kūnui, ir sielai</w:t>
            </w:r>
            <w:r>
              <w:t xml:space="preserve">“, </w:t>
            </w:r>
            <w:r w:rsidRPr="004E69BA">
              <w:t xml:space="preserve">Šiaulių </w:t>
            </w:r>
            <w:r w:rsidRPr="004E69BA">
              <w:lastRenderedPageBreak/>
              <w:t>miesto mokinių pavasario kroso čempionate</w:t>
            </w:r>
            <w:r>
              <w:t xml:space="preserve">. </w:t>
            </w:r>
          </w:p>
          <w:p w14:paraId="5B6AB9DD" w14:textId="576D3DCC" w:rsidR="00D77B93" w:rsidRDefault="00D77B93" w:rsidP="00486939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  <w:r w:rsidRPr="00E0272D">
              <w:rPr>
                <w:rStyle w:val="Grietas"/>
                <w:b w:val="0"/>
                <w:color w:val="auto"/>
              </w:rPr>
              <w:t xml:space="preserve">Gimnazijoje </w:t>
            </w:r>
            <w:r>
              <w:rPr>
                <w:rStyle w:val="Grietas"/>
                <w:b w:val="0"/>
                <w:color w:val="auto"/>
              </w:rPr>
              <w:t>vykdomos dvi</w:t>
            </w:r>
            <w:r w:rsidRPr="00E0272D">
              <w:rPr>
                <w:rStyle w:val="Grietas"/>
                <w:b w:val="0"/>
                <w:color w:val="auto"/>
              </w:rPr>
              <w:t xml:space="preserve"> prevencinės programos</w:t>
            </w:r>
            <w:r w:rsidR="006459A4">
              <w:rPr>
                <w:rStyle w:val="Grietas"/>
                <w:b w:val="0"/>
                <w:color w:val="auto"/>
              </w:rPr>
              <w:t>,</w:t>
            </w:r>
            <w:r>
              <w:rPr>
                <w:rStyle w:val="Grietas"/>
                <w:color w:val="auto"/>
              </w:rPr>
              <w:t xml:space="preserve">  </w:t>
            </w:r>
            <w:r w:rsidR="006459A4">
              <w:rPr>
                <w:rStyle w:val="FontStyle19"/>
              </w:rPr>
              <w:t xml:space="preserve">skirtos </w:t>
            </w:r>
            <w:r w:rsidRPr="00910126">
              <w:rPr>
                <w:rStyle w:val="FontStyle19"/>
              </w:rPr>
              <w:t>emocijų valdymui, s</w:t>
            </w:r>
            <w:r>
              <w:rPr>
                <w:rStyle w:val="FontStyle19"/>
              </w:rPr>
              <w:t>ocialiniams įgūdžiams formuoti:</w:t>
            </w:r>
            <w:r w:rsidRPr="00E0272D">
              <w:rPr>
                <w:rStyle w:val="Grietas"/>
                <w:b w:val="0"/>
                <w:color w:val="auto"/>
              </w:rPr>
              <w:t xml:space="preserve"> </w:t>
            </w:r>
            <w:proofErr w:type="spellStart"/>
            <w:r w:rsidRPr="00E0272D">
              <w:rPr>
                <w:rStyle w:val="Grietas"/>
                <w:b w:val="0"/>
                <w:color w:val="auto"/>
              </w:rPr>
              <w:t>Lions</w:t>
            </w:r>
            <w:proofErr w:type="spellEnd"/>
            <w:r w:rsidRPr="00E0272D">
              <w:rPr>
                <w:rStyle w:val="Grietas"/>
                <w:b w:val="0"/>
                <w:color w:val="auto"/>
              </w:rPr>
              <w:t xml:space="preserve"> </w:t>
            </w:r>
            <w:proofErr w:type="spellStart"/>
            <w:r w:rsidRPr="00E0272D">
              <w:rPr>
                <w:rStyle w:val="Grietas"/>
                <w:b w:val="0"/>
                <w:color w:val="auto"/>
              </w:rPr>
              <w:t>Quest</w:t>
            </w:r>
            <w:proofErr w:type="spellEnd"/>
            <w:r w:rsidRPr="00E0272D">
              <w:rPr>
                <w:rStyle w:val="Grietas"/>
                <w:b w:val="0"/>
                <w:color w:val="auto"/>
              </w:rPr>
              <w:t xml:space="preserve"> programa „Raktai į sėkmę“ ir „Emocijų valdymo treneriai“. </w:t>
            </w:r>
          </w:p>
          <w:p w14:paraId="28693C69" w14:textId="7C4E3129" w:rsidR="00D77B93" w:rsidRDefault="00D77B93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nusi</w:t>
            </w:r>
            <w:r w:rsidR="006459A4">
              <w:rPr>
                <w:rStyle w:val="FontStyle19"/>
              </w:rPr>
              <w:t>žengimų mažėjimas procentais –</w:t>
            </w:r>
            <w:r w:rsidR="006916AB">
              <w:rPr>
                <w:rStyle w:val="FontStyle19"/>
              </w:rPr>
              <w:t>12</w:t>
            </w:r>
            <w:r>
              <w:rPr>
                <w:rStyle w:val="FontStyle19"/>
              </w:rPr>
              <w:t>%</w:t>
            </w:r>
          </w:p>
          <w:p w14:paraId="683F5BEA" w14:textId="159A89B9" w:rsidR="00D77B93" w:rsidRDefault="00D77B93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Mokinių, atsisakiu</w:t>
            </w:r>
            <w:r w:rsidR="006459A4">
              <w:rPr>
                <w:rStyle w:val="FontStyle19"/>
              </w:rPr>
              <w:t>sių žalingų įpročių, skaičius –</w:t>
            </w:r>
            <w:r w:rsidR="00604D96">
              <w:rPr>
                <w:rStyle w:val="FontStyle19"/>
              </w:rPr>
              <w:t>3</w:t>
            </w:r>
            <w:r w:rsidR="006916AB">
              <w:rPr>
                <w:rStyle w:val="FontStyle19"/>
              </w:rPr>
              <w:t>.</w:t>
            </w:r>
          </w:p>
          <w:p w14:paraId="61B5FCB1" w14:textId="2771AAEB" w:rsidR="00D77B93" w:rsidRDefault="00D77B93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Mokinių, lankančių neformaliojo ugdymo būrelius gimnaz</w:t>
            </w:r>
            <w:r w:rsidR="006459A4">
              <w:rPr>
                <w:rStyle w:val="FontStyle19"/>
              </w:rPr>
              <w:t>ijoje arba mieste, procentas –</w:t>
            </w:r>
            <w:r w:rsidR="006916AB">
              <w:rPr>
                <w:rStyle w:val="FontStyle19"/>
              </w:rPr>
              <w:t>72</w:t>
            </w:r>
            <w:r>
              <w:rPr>
                <w:rStyle w:val="FontStyle19"/>
              </w:rPr>
              <w:t>%</w:t>
            </w:r>
            <w:r w:rsidR="00E23484">
              <w:rPr>
                <w:rStyle w:val="FontStyle19"/>
              </w:rPr>
              <w:t>.</w:t>
            </w:r>
          </w:p>
          <w:p w14:paraId="6BE267CC" w14:textId="6E335BFC" w:rsidR="004201C8" w:rsidRDefault="00E23484" w:rsidP="00486939">
            <w:pPr>
              <w:jc w:val="both"/>
              <w:rPr>
                <w:rStyle w:val="Hipersaitas"/>
                <w:color w:val="000000"/>
                <w:szCs w:val="24"/>
                <w:u w:val="none"/>
              </w:rPr>
            </w:pPr>
            <w:r>
              <w:rPr>
                <w:szCs w:val="24"/>
              </w:rPr>
              <w:t>Gimnazija organizavo</w:t>
            </w:r>
            <w:r w:rsidR="004201C8">
              <w:rPr>
                <w:szCs w:val="24"/>
              </w:rPr>
              <w:t xml:space="preserve"> 6</w:t>
            </w:r>
            <w:r w:rsidR="006459A4">
              <w:rPr>
                <w:szCs w:val="24"/>
              </w:rPr>
              <w:t xml:space="preserve"> </w:t>
            </w:r>
            <w:r>
              <w:rPr>
                <w:rStyle w:val="FontStyle19"/>
              </w:rPr>
              <w:t>tarptautinius, respublikinius, miesto renginius</w:t>
            </w:r>
            <w:r w:rsidR="00CC79E4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CC79E4">
              <w:rPr>
                <w:szCs w:val="24"/>
              </w:rPr>
              <w:t>t</w:t>
            </w:r>
            <w:r w:rsidRPr="0059699D">
              <w:rPr>
                <w:szCs w:val="24"/>
              </w:rPr>
              <w:t>arptautin</w:t>
            </w:r>
            <w:r w:rsidR="001C0367">
              <w:rPr>
                <w:szCs w:val="24"/>
              </w:rPr>
              <w:t>ę</w:t>
            </w:r>
            <w:r w:rsidRPr="007A2CDC">
              <w:rPr>
                <w:color w:val="FF0000"/>
                <w:szCs w:val="24"/>
              </w:rPr>
              <w:t xml:space="preserve"> </w:t>
            </w:r>
            <w:r w:rsidRPr="0059699D">
              <w:rPr>
                <w:szCs w:val="24"/>
              </w:rPr>
              <w:t>mokinių matematikos, informacinių technologijų, ekonomiko</w:t>
            </w:r>
            <w:r w:rsidR="001C0367">
              <w:rPr>
                <w:szCs w:val="24"/>
              </w:rPr>
              <w:t>s projektinių darbų konferenciją</w:t>
            </w:r>
            <w:r>
              <w:t xml:space="preserve"> (</w:t>
            </w:r>
            <w:r w:rsidR="004201C8">
              <w:rPr>
                <w:szCs w:val="24"/>
              </w:rPr>
              <w:t>2022.03.04</w:t>
            </w:r>
            <w:r>
              <w:rPr>
                <w:szCs w:val="24"/>
              </w:rPr>
              <w:t xml:space="preserve">); </w:t>
            </w:r>
            <w:r w:rsidR="00CC79E4">
              <w:rPr>
                <w:szCs w:val="24"/>
              </w:rPr>
              <w:t xml:space="preserve"> </w:t>
            </w:r>
            <w:hyperlink r:id="rId8" w:history="1">
              <w:r w:rsidR="006B45E8">
                <w:rPr>
                  <w:rStyle w:val="Hipersaitas"/>
                  <w:color w:val="000000"/>
                  <w:u w:val="none"/>
                </w:rPr>
                <w:t>t</w:t>
              </w:r>
              <w:r w:rsidR="004E76FA">
                <w:rPr>
                  <w:rStyle w:val="Hipersaitas"/>
                  <w:color w:val="000000"/>
                  <w:u w:val="none"/>
                </w:rPr>
                <w:t>arptautin</w:t>
              </w:r>
              <w:r w:rsidR="009B4A63">
                <w:rPr>
                  <w:rStyle w:val="Hipersaitas"/>
                  <w:color w:val="000000"/>
                  <w:u w:val="none"/>
                </w:rPr>
                <w:t>į</w:t>
              </w:r>
              <w:r w:rsidR="004E76FA" w:rsidRPr="007A2CDC">
                <w:rPr>
                  <w:rStyle w:val="Hipersaitas"/>
                  <w:color w:val="FF0000"/>
                  <w:u w:val="none"/>
                </w:rPr>
                <w:t xml:space="preserve"> </w:t>
              </w:r>
              <w:r w:rsidR="00486939">
                <w:rPr>
                  <w:rStyle w:val="Hipersaitas"/>
                  <w:color w:val="000000"/>
                  <w:u w:val="none"/>
                </w:rPr>
                <w:t xml:space="preserve">Erasmus </w:t>
              </w:r>
              <w:proofErr w:type="spellStart"/>
              <w:r w:rsidR="00486939">
                <w:rPr>
                  <w:rStyle w:val="Hipersaitas"/>
                  <w:color w:val="000000"/>
                  <w:u w:val="none"/>
                </w:rPr>
                <w:t>plus</w:t>
              </w:r>
              <w:proofErr w:type="spellEnd"/>
              <w:r w:rsidR="00486939">
                <w:rPr>
                  <w:rStyle w:val="Hipersaitas"/>
                  <w:color w:val="000000"/>
                  <w:u w:val="none"/>
                </w:rPr>
                <w:t xml:space="preserve"> projekt</w:t>
              </w:r>
              <w:r w:rsidR="009B4A63">
                <w:rPr>
                  <w:rStyle w:val="Hipersaitas"/>
                  <w:color w:val="000000"/>
                  <w:u w:val="none"/>
                </w:rPr>
                <w:t>ą</w:t>
              </w:r>
              <w:r w:rsidR="004201C8" w:rsidRPr="004201C8">
                <w:rPr>
                  <w:rStyle w:val="Hipersaitas"/>
                  <w:color w:val="000000"/>
                  <w:u w:val="none"/>
                </w:rPr>
                <w:t xml:space="preserve"> „</w:t>
              </w:r>
              <w:proofErr w:type="spellStart"/>
              <w:r w:rsidR="004201C8" w:rsidRPr="004201C8">
                <w:rPr>
                  <w:rStyle w:val="Hipersaitas"/>
                  <w:color w:val="000000"/>
                  <w:u w:val="none"/>
                </w:rPr>
                <w:t>Traces</w:t>
              </w:r>
              <w:proofErr w:type="spellEnd"/>
              <w:r w:rsidR="004201C8" w:rsidRPr="004201C8">
                <w:rPr>
                  <w:rStyle w:val="Hipersaitas"/>
                  <w:color w:val="000000"/>
                  <w:u w:val="none"/>
                </w:rPr>
                <w:t xml:space="preserve"> </w:t>
              </w:r>
              <w:proofErr w:type="spellStart"/>
              <w:r w:rsidR="004201C8" w:rsidRPr="004201C8">
                <w:rPr>
                  <w:rStyle w:val="Hipersaitas"/>
                  <w:color w:val="000000"/>
                  <w:u w:val="none"/>
                </w:rPr>
                <w:t>of</w:t>
              </w:r>
              <w:proofErr w:type="spellEnd"/>
              <w:r w:rsidR="004201C8" w:rsidRPr="004201C8">
                <w:rPr>
                  <w:rStyle w:val="Hipersaitas"/>
                  <w:color w:val="000000"/>
                  <w:u w:val="none"/>
                </w:rPr>
                <w:t xml:space="preserve"> </w:t>
              </w:r>
              <w:proofErr w:type="spellStart"/>
              <w:r w:rsidR="004201C8" w:rsidRPr="004201C8">
                <w:rPr>
                  <w:rStyle w:val="Hipersaitas"/>
                  <w:color w:val="000000"/>
                  <w:u w:val="none"/>
                </w:rPr>
                <w:t>Otherness</w:t>
              </w:r>
              <w:proofErr w:type="spellEnd"/>
              <w:r w:rsidR="006459A4">
                <w:rPr>
                  <w:rStyle w:val="Hipersaitas"/>
                  <w:color w:val="000000"/>
                  <w:u w:val="none"/>
                </w:rPr>
                <w:t>“</w:t>
              </w:r>
            </w:hyperlink>
            <w:r w:rsidR="004201C8">
              <w:rPr>
                <w:szCs w:val="24"/>
              </w:rPr>
              <w:t xml:space="preserve"> (2022-05-15)</w:t>
            </w:r>
            <w:r w:rsidR="003A14A0">
              <w:rPr>
                <w:szCs w:val="24"/>
              </w:rPr>
              <w:t>;</w:t>
            </w:r>
            <w:r w:rsidR="004201C8">
              <w:rPr>
                <w:szCs w:val="24"/>
              </w:rPr>
              <w:t xml:space="preserve"> </w:t>
            </w:r>
            <w:hyperlink r:id="rId9" w:history="1">
              <w:r w:rsidR="003A14A0" w:rsidRPr="00CC79E4">
                <w:rPr>
                  <w:rStyle w:val="Hipersaitas"/>
                  <w:color w:val="auto"/>
                  <w:u w:val="none"/>
                </w:rPr>
                <w:t>r</w:t>
              </w:r>
              <w:r w:rsidR="001C0367">
                <w:rPr>
                  <w:rStyle w:val="Hipersaitas"/>
                  <w:color w:val="auto"/>
                  <w:u w:val="none"/>
                </w:rPr>
                <w:t>espublikinę</w:t>
              </w:r>
              <w:r w:rsidR="004201C8" w:rsidRPr="00CC79E4">
                <w:rPr>
                  <w:rStyle w:val="Hipersaitas"/>
                  <w:color w:val="auto"/>
                  <w:u w:val="none"/>
                </w:rPr>
                <w:t xml:space="preserve"> mokinių ir mokytojų gamtos mo</w:t>
              </w:r>
              <w:r w:rsidR="004E76FA" w:rsidRPr="00CC79E4">
                <w:rPr>
                  <w:rStyle w:val="Hipersaitas"/>
                  <w:color w:val="auto"/>
                  <w:u w:val="none"/>
                </w:rPr>
                <w:t>ks</w:t>
              </w:r>
              <w:r w:rsidR="001C0367">
                <w:rPr>
                  <w:rStyle w:val="Hipersaitas"/>
                  <w:color w:val="auto"/>
                  <w:u w:val="none"/>
                </w:rPr>
                <w:t>lų konferenciją</w:t>
              </w:r>
              <w:r w:rsidR="004201C8" w:rsidRPr="00CC79E4">
                <w:rPr>
                  <w:rStyle w:val="Hipersaitas"/>
                  <w:color w:val="auto"/>
                  <w:u w:val="none"/>
                </w:rPr>
                <w:t xml:space="preserve"> „</w:t>
              </w:r>
              <w:r w:rsidR="004201C8" w:rsidRPr="004201C8">
                <w:rPr>
                  <w:rStyle w:val="Hipersaitas"/>
                  <w:color w:val="auto"/>
                  <w:u w:val="none"/>
                </w:rPr>
                <w:t>Tyrinėdami mokomės“</w:t>
              </w:r>
            </w:hyperlink>
            <w:r w:rsidR="004201C8" w:rsidRPr="004201C8">
              <w:rPr>
                <w:rStyle w:val="Hipersaitas"/>
                <w:color w:val="auto"/>
                <w:szCs w:val="24"/>
                <w:u w:val="none"/>
              </w:rPr>
              <w:t xml:space="preserve"> </w:t>
            </w:r>
            <w:r w:rsidR="004201C8">
              <w:rPr>
                <w:rStyle w:val="Hipersaitas"/>
                <w:color w:val="000000"/>
                <w:szCs w:val="24"/>
                <w:u w:val="none"/>
              </w:rPr>
              <w:t>(2022-04-08)</w:t>
            </w:r>
            <w:r w:rsidR="003A14A0">
              <w:rPr>
                <w:rStyle w:val="Hipersaitas"/>
                <w:color w:val="000000"/>
                <w:szCs w:val="24"/>
                <w:u w:val="none"/>
              </w:rPr>
              <w:t>; s</w:t>
            </w:r>
            <w:r w:rsidR="004E76FA">
              <w:rPr>
                <w:rStyle w:val="Hipersaitas"/>
                <w:color w:val="000000"/>
                <w:szCs w:val="24"/>
                <w:u w:val="none"/>
              </w:rPr>
              <w:t>veikatingumo rengin</w:t>
            </w:r>
            <w:r w:rsidR="009B4A63">
              <w:rPr>
                <w:rStyle w:val="Hipersaitas"/>
                <w:color w:val="auto"/>
                <w:szCs w:val="24"/>
                <w:u w:val="none"/>
              </w:rPr>
              <w:t>į</w:t>
            </w:r>
            <w:r w:rsidR="004201C8" w:rsidRPr="00CC79E4">
              <w:rPr>
                <w:rStyle w:val="Hipersaitas"/>
                <w:color w:val="auto"/>
                <w:szCs w:val="24"/>
                <w:u w:val="none"/>
              </w:rPr>
              <w:t xml:space="preserve"> </w:t>
            </w:r>
            <w:r w:rsidR="004201C8">
              <w:rPr>
                <w:rStyle w:val="Hipersaitas"/>
                <w:color w:val="000000"/>
                <w:szCs w:val="24"/>
                <w:u w:val="none"/>
              </w:rPr>
              <w:t xml:space="preserve">„Judėk </w:t>
            </w:r>
            <w:proofErr w:type="spellStart"/>
            <w:r w:rsidR="004201C8">
              <w:rPr>
                <w:rStyle w:val="Hipersaitas"/>
                <w:color w:val="000000"/>
                <w:szCs w:val="24"/>
                <w:u w:val="none"/>
              </w:rPr>
              <w:t>zumbos</w:t>
            </w:r>
            <w:proofErr w:type="spellEnd"/>
            <w:r w:rsidR="004201C8">
              <w:rPr>
                <w:rStyle w:val="Hipersaitas"/>
                <w:color w:val="000000"/>
                <w:szCs w:val="24"/>
                <w:u w:val="none"/>
              </w:rPr>
              <w:t xml:space="preserve"> ritmu“</w:t>
            </w:r>
            <w:r w:rsidR="003A14A0">
              <w:rPr>
                <w:rStyle w:val="Hipersaitas"/>
                <w:color w:val="000000"/>
                <w:szCs w:val="24"/>
                <w:u w:val="none"/>
              </w:rPr>
              <w:t xml:space="preserve"> (2022-11-24);</w:t>
            </w:r>
            <w:r w:rsidR="004E76FA">
              <w:rPr>
                <w:rStyle w:val="Hipersaitas"/>
                <w:color w:val="000000"/>
                <w:szCs w:val="24"/>
                <w:u w:val="none"/>
              </w:rPr>
              <w:t xml:space="preserve"> </w:t>
            </w:r>
            <w:r w:rsidR="001C0367">
              <w:rPr>
                <w:rStyle w:val="Hipersaitas"/>
                <w:color w:val="auto"/>
                <w:szCs w:val="24"/>
                <w:u w:val="none"/>
              </w:rPr>
              <w:t>tarptautines</w:t>
            </w:r>
            <w:r w:rsidR="00486939">
              <w:rPr>
                <w:rStyle w:val="Hipersaitas"/>
                <w:color w:val="auto"/>
                <w:szCs w:val="24"/>
                <w:u w:val="none"/>
              </w:rPr>
              <w:t xml:space="preserve"> krepšinio varžyb</w:t>
            </w:r>
            <w:r w:rsidR="009B4A63">
              <w:rPr>
                <w:rStyle w:val="Hipersaitas"/>
                <w:color w:val="auto"/>
                <w:szCs w:val="24"/>
                <w:u w:val="none"/>
              </w:rPr>
              <w:t>as</w:t>
            </w:r>
            <w:r w:rsidR="004201C8" w:rsidRPr="00CC79E4">
              <w:rPr>
                <w:rStyle w:val="Hipersaitas"/>
                <w:color w:val="auto"/>
                <w:szCs w:val="24"/>
                <w:u w:val="none"/>
              </w:rPr>
              <w:t xml:space="preserve"> </w:t>
            </w:r>
            <w:r w:rsidR="004201C8">
              <w:rPr>
                <w:rStyle w:val="Hipersaitas"/>
                <w:color w:val="000000"/>
                <w:szCs w:val="24"/>
                <w:u w:val="none"/>
              </w:rPr>
              <w:t>3x3 Daukanto taurei laimėti (2022-10-14)</w:t>
            </w:r>
            <w:r w:rsidR="003A14A0">
              <w:rPr>
                <w:rStyle w:val="Hipersaitas"/>
                <w:color w:val="000000"/>
                <w:szCs w:val="24"/>
                <w:u w:val="none"/>
              </w:rPr>
              <w:t>.</w:t>
            </w:r>
          </w:p>
          <w:p w14:paraId="6B85A518" w14:textId="399AA274" w:rsidR="004F59ED" w:rsidRPr="00D77B93" w:rsidRDefault="00D77B93" w:rsidP="00486939">
            <w:pPr>
              <w:jc w:val="both"/>
              <w:rPr>
                <w:szCs w:val="24"/>
              </w:rPr>
            </w:pPr>
            <w:r w:rsidRPr="00781942">
              <w:rPr>
                <w:rStyle w:val="FontStyle19"/>
              </w:rPr>
              <w:t xml:space="preserve">Mokinių, </w:t>
            </w:r>
            <w:r w:rsidRPr="006A1D00">
              <w:rPr>
                <w:rStyle w:val="FontStyle19"/>
              </w:rPr>
              <w:t>dalyvavusių</w:t>
            </w:r>
            <w:r w:rsidRPr="00781942">
              <w:rPr>
                <w:rStyle w:val="FontStyle19"/>
              </w:rPr>
              <w:t xml:space="preserve"> olimpiadose, konk</w:t>
            </w:r>
            <w:r>
              <w:rPr>
                <w:rStyle w:val="FontStyle19"/>
              </w:rPr>
              <w:t>ur</w:t>
            </w:r>
            <w:r w:rsidR="006459A4">
              <w:rPr>
                <w:rStyle w:val="FontStyle19"/>
              </w:rPr>
              <w:t>suose, varžybose, skaičius  –</w:t>
            </w:r>
            <w:r w:rsidR="003A14A0">
              <w:rPr>
                <w:rStyle w:val="FontStyle19"/>
              </w:rPr>
              <w:t xml:space="preserve"> 73.</w:t>
            </w:r>
          </w:p>
        </w:tc>
      </w:tr>
      <w:tr w:rsidR="004F59ED" w14:paraId="601D2AD6" w14:textId="77777777" w:rsidTr="00D00B32">
        <w:tc>
          <w:tcPr>
            <w:tcW w:w="1997" w:type="pct"/>
          </w:tcPr>
          <w:p w14:paraId="18EB9008" w14:textId="3B18AC51" w:rsidR="004F59ED" w:rsidRDefault="004F59ED" w:rsidP="006511CF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 xml:space="preserve">.1. </w:t>
            </w:r>
            <w:r>
              <w:rPr>
                <w:rStyle w:val="FontStyle19"/>
              </w:rPr>
              <w:t>Bendradarbiauti</w:t>
            </w:r>
            <w:r w:rsidRPr="00910126">
              <w:rPr>
                <w:rStyle w:val="FontStyle19"/>
              </w:rPr>
              <w:t xml:space="preserve"> su</w:t>
            </w:r>
            <w:r>
              <w:rPr>
                <w:rStyle w:val="FontStyle19"/>
              </w:rPr>
              <w:t xml:space="preserve"> miesto</w:t>
            </w:r>
            <w:r w:rsidRPr="00910126">
              <w:rPr>
                <w:rStyle w:val="FontStyle19"/>
              </w:rPr>
              <w:t xml:space="preserve"> sporto centrais.</w:t>
            </w:r>
          </w:p>
        </w:tc>
        <w:tc>
          <w:tcPr>
            <w:tcW w:w="1583" w:type="pct"/>
            <w:vMerge/>
          </w:tcPr>
          <w:p w14:paraId="20014D17" w14:textId="77777777" w:rsidR="004F59ED" w:rsidRDefault="004F59ED" w:rsidP="003E54A1">
            <w:pPr>
              <w:pStyle w:val="Style4"/>
              <w:spacing w:before="41"/>
              <w:jc w:val="center"/>
            </w:pPr>
          </w:p>
        </w:tc>
        <w:tc>
          <w:tcPr>
            <w:tcW w:w="1420" w:type="pct"/>
            <w:vMerge/>
          </w:tcPr>
          <w:p w14:paraId="6CF72396" w14:textId="77777777" w:rsidR="004F59ED" w:rsidRDefault="004F59ED" w:rsidP="00486939">
            <w:pPr>
              <w:jc w:val="both"/>
            </w:pPr>
          </w:p>
        </w:tc>
      </w:tr>
      <w:tr w:rsidR="004F59ED" w14:paraId="7991ACEE" w14:textId="77777777" w:rsidTr="00D00B32">
        <w:tc>
          <w:tcPr>
            <w:tcW w:w="1997" w:type="pct"/>
          </w:tcPr>
          <w:p w14:paraId="5A014735" w14:textId="77777777" w:rsidR="004F59ED" w:rsidRDefault="004F59ED"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 xml:space="preserve">.2. </w:t>
            </w:r>
            <w:r>
              <w:rPr>
                <w:rStyle w:val="FontStyle19"/>
              </w:rPr>
              <w:t xml:space="preserve">Įsitraukti į </w:t>
            </w:r>
            <w:r w:rsidRPr="00910126">
              <w:rPr>
                <w:rStyle w:val="FontStyle19"/>
              </w:rPr>
              <w:t>sveik</w:t>
            </w:r>
            <w:r>
              <w:rPr>
                <w:rStyle w:val="FontStyle19"/>
              </w:rPr>
              <w:t>ą gyvenseną skatinančias</w:t>
            </w:r>
            <w:r w:rsidRPr="00910126">
              <w:rPr>
                <w:rStyle w:val="FontStyle19"/>
              </w:rPr>
              <w:t xml:space="preserve"> programas.</w:t>
            </w:r>
          </w:p>
        </w:tc>
        <w:tc>
          <w:tcPr>
            <w:tcW w:w="1583" w:type="pct"/>
            <w:vMerge/>
          </w:tcPr>
          <w:p w14:paraId="7E159291" w14:textId="77777777" w:rsidR="004F59ED" w:rsidRDefault="004F59ED" w:rsidP="003E54A1">
            <w:pPr>
              <w:pStyle w:val="Style4"/>
              <w:spacing w:before="41"/>
              <w:jc w:val="center"/>
            </w:pPr>
          </w:p>
        </w:tc>
        <w:tc>
          <w:tcPr>
            <w:tcW w:w="1420" w:type="pct"/>
            <w:vMerge/>
          </w:tcPr>
          <w:p w14:paraId="1CA4CE79" w14:textId="77777777" w:rsidR="004F59ED" w:rsidRDefault="004F59ED" w:rsidP="00486939">
            <w:pPr>
              <w:jc w:val="both"/>
            </w:pPr>
          </w:p>
        </w:tc>
      </w:tr>
      <w:tr w:rsidR="004F59ED" w14:paraId="4625094D" w14:textId="77777777" w:rsidTr="00D00B32">
        <w:tc>
          <w:tcPr>
            <w:tcW w:w="1997" w:type="pct"/>
          </w:tcPr>
          <w:p w14:paraId="64A41068" w14:textId="77777777" w:rsidR="004F59ED" w:rsidRPr="00910126" w:rsidRDefault="004F59ED" w:rsidP="006511CF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>.3.</w:t>
            </w:r>
            <w:r w:rsidR="00D75981">
              <w:rPr>
                <w:rStyle w:val="FontStyle19"/>
              </w:rPr>
              <w:t xml:space="preserve"> Skatinti</w:t>
            </w:r>
            <w:r w:rsidRPr="00910126">
              <w:rPr>
                <w:rStyle w:val="FontStyle19"/>
              </w:rPr>
              <w:t xml:space="preserve"> mokinius </w:t>
            </w:r>
            <w:r>
              <w:rPr>
                <w:rStyle w:val="FontStyle19"/>
              </w:rPr>
              <w:t>dalyvauti socialinėse veiklose</w:t>
            </w:r>
            <w:r w:rsidRPr="00910126">
              <w:rPr>
                <w:rStyle w:val="FontStyle19"/>
              </w:rPr>
              <w:t xml:space="preserve"> pagal SKU aprašą.</w:t>
            </w:r>
          </w:p>
          <w:p w14:paraId="05165FFE" w14:textId="77777777" w:rsidR="004F59ED" w:rsidRDefault="004F59ED"/>
        </w:tc>
        <w:tc>
          <w:tcPr>
            <w:tcW w:w="1583" w:type="pct"/>
            <w:vMerge/>
          </w:tcPr>
          <w:p w14:paraId="466D5091" w14:textId="77777777" w:rsidR="004F59ED" w:rsidRDefault="004F59ED" w:rsidP="003E54A1">
            <w:pPr>
              <w:pStyle w:val="Style4"/>
              <w:spacing w:before="41"/>
              <w:jc w:val="center"/>
            </w:pPr>
          </w:p>
        </w:tc>
        <w:tc>
          <w:tcPr>
            <w:tcW w:w="1420" w:type="pct"/>
            <w:vMerge/>
          </w:tcPr>
          <w:p w14:paraId="6AB8947A" w14:textId="77777777" w:rsidR="004F59ED" w:rsidRDefault="004F59ED" w:rsidP="00486939">
            <w:pPr>
              <w:jc w:val="both"/>
            </w:pPr>
          </w:p>
        </w:tc>
      </w:tr>
      <w:tr w:rsidR="004F59ED" w14:paraId="1359453C" w14:textId="77777777" w:rsidTr="00D00B32">
        <w:tc>
          <w:tcPr>
            <w:tcW w:w="1997" w:type="pct"/>
          </w:tcPr>
          <w:p w14:paraId="15E2A7EA" w14:textId="77777777" w:rsidR="004F59ED" w:rsidRDefault="004F59ED" w:rsidP="006511CF">
            <w:pPr>
              <w:pStyle w:val="Style15"/>
              <w:widowControl/>
              <w:tabs>
                <w:tab w:val="left" w:pos="1276"/>
              </w:tabs>
              <w:ind w:left="-142"/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 xml:space="preserve">.4. </w:t>
            </w:r>
            <w:r>
              <w:rPr>
                <w:rStyle w:val="FontStyle19"/>
              </w:rPr>
              <w:t xml:space="preserve">Įgyvendinti prevencines programas, skirtas </w:t>
            </w:r>
            <w:r w:rsidRPr="00910126">
              <w:rPr>
                <w:rStyle w:val="FontStyle19"/>
              </w:rPr>
              <w:t>emocijų valdymui, s</w:t>
            </w:r>
            <w:r w:rsidR="00D75981">
              <w:rPr>
                <w:rStyle w:val="FontStyle19"/>
              </w:rPr>
              <w:t>ocialiniams</w:t>
            </w:r>
            <w:r>
              <w:rPr>
                <w:rStyle w:val="FontStyle19"/>
              </w:rPr>
              <w:t xml:space="preserve"> įgūdžiams formuoti.</w:t>
            </w:r>
          </w:p>
        </w:tc>
        <w:tc>
          <w:tcPr>
            <w:tcW w:w="1583" w:type="pct"/>
            <w:vMerge/>
          </w:tcPr>
          <w:p w14:paraId="335086CA" w14:textId="77777777" w:rsidR="004F59ED" w:rsidRDefault="004F59ED" w:rsidP="003E54A1">
            <w:pPr>
              <w:pStyle w:val="Style4"/>
              <w:spacing w:before="41"/>
              <w:jc w:val="center"/>
            </w:pPr>
          </w:p>
        </w:tc>
        <w:tc>
          <w:tcPr>
            <w:tcW w:w="1420" w:type="pct"/>
            <w:vMerge/>
          </w:tcPr>
          <w:p w14:paraId="334FB180" w14:textId="77777777" w:rsidR="004F59ED" w:rsidRDefault="004F59ED" w:rsidP="00486939">
            <w:pPr>
              <w:jc w:val="both"/>
            </w:pPr>
          </w:p>
        </w:tc>
      </w:tr>
      <w:tr w:rsidR="004F59ED" w14:paraId="2BFBA9AA" w14:textId="77777777" w:rsidTr="00D00B32">
        <w:tc>
          <w:tcPr>
            <w:tcW w:w="1997" w:type="pct"/>
          </w:tcPr>
          <w:p w14:paraId="62C1B815" w14:textId="77777777" w:rsidR="004F59ED" w:rsidRPr="00910126" w:rsidRDefault="004F59ED" w:rsidP="006511CF">
            <w:pPr>
              <w:pStyle w:val="Style15"/>
              <w:widowControl/>
              <w:tabs>
                <w:tab w:val="left" w:pos="1276"/>
              </w:tabs>
              <w:ind w:left="-142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 xml:space="preserve">.5. </w:t>
            </w:r>
            <w:r>
              <w:rPr>
                <w:rStyle w:val="FontStyle19"/>
              </w:rPr>
              <w:t xml:space="preserve"> Organizuoti renginius, skatinančius gerą mokinių elgesį.</w:t>
            </w:r>
          </w:p>
          <w:p w14:paraId="3CBFDAB1" w14:textId="77777777" w:rsidR="004F59ED" w:rsidRDefault="004F59ED"/>
        </w:tc>
        <w:tc>
          <w:tcPr>
            <w:tcW w:w="1583" w:type="pct"/>
            <w:vMerge/>
          </w:tcPr>
          <w:p w14:paraId="273582B5" w14:textId="77777777" w:rsidR="004F59ED" w:rsidRDefault="004F59ED" w:rsidP="003E54A1">
            <w:pPr>
              <w:pStyle w:val="Style4"/>
              <w:widowControl/>
              <w:spacing w:before="41"/>
              <w:jc w:val="center"/>
            </w:pPr>
          </w:p>
        </w:tc>
        <w:tc>
          <w:tcPr>
            <w:tcW w:w="1420" w:type="pct"/>
            <w:vMerge/>
          </w:tcPr>
          <w:p w14:paraId="4AE41B64" w14:textId="77777777" w:rsidR="004F59ED" w:rsidRDefault="004F59ED" w:rsidP="00486939">
            <w:pPr>
              <w:jc w:val="both"/>
            </w:pPr>
          </w:p>
        </w:tc>
      </w:tr>
      <w:tr w:rsidR="004F59ED" w14:paraId="77178A16" w14:textId="77777777" w:rsidTr="00D00B32">
        <w:tc>
          <w:tcPr>
            <w:tcW w:w="1997" w:type="pct"/>
          </w:tcPr>
          <w:p w14:paraId="70A8AC88" w14:textId="77777777" w:rsidR="004F59ED" w:rsidRPr="00910126" w:rsidRDefault="004F59ED" w:rsidP="006511CF">
            <w:pPr>
              <w:pStyle w:val="Style15"/>
              <w:widowControl/>
              <w:tabs>
                <w:tab w:val="left" w:pos="1276"/>
              </w:tabs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>.6. Pasinaudojus įstaigomis, teikiančiomis neformaliojo ugdymo paslaugas,</w:t>
            </w:r>
            <w:r>
              <w:rPr>
                <w:rStyle w:val="FontStyle19"/>
              </w:rPr>
              <w:t xml:space="preserve"> didinti </w:t>
            </w:r>
            <w:r w:rsidRPr="00910126">
              <w:rPr>
                <w:rStyle w:val="FontStyle19"/>
              </w:rPr>
              <w:t>būrelių pasirinkimo skaičių.</w:t>
            </w:r>
          </w:p>
          <w:p w14:paraId="11EFCC14" w14:textId="77777777" w:rsidR="004F59ED" w:rsidRDefault="004F59ED"/>
        </w:tc>
        <w:tc>
          <w:tcPr>
            <w:tcW w:w="1583" w:type="pct"/>
            <w:vMerge/>
          </w:tcPr>
          <w:p w14:paraId="3774D9AF" w14:textId="77777777" w:rsidR="004F59ED" w:rsidRDefault="004F59ED"/>
        </w:tc>
        <w:tc>
          <w:tcPr>
            <w:tcW w:w="1420" w:type="pct"/>
            <w:vMerge/>
          </w:tcPr>
          <w:p w14:paraId="18CFCDD1" w14:textId="77777777" w:rsidR="004F59ED" w:rsidRDefault="004F59ED" w:rsidP="00486939">
            <w:pPr>
              <w:jc w:val="both"/>
            </w:pPr>
          </w:p>
        </w:tc>
      </w:tr>
      <w:tr w:rsidR="004F59ED" w14:paraId="14DB042C" w14:textId="77777777" w:rsidTr="00D00B32">
        <w:tc>
          <w:tcPr>
            <w:tcW w:w="1997" w:type="pct"/>
          </w:tcPr>
          <w:p w14:paraId="5D1972EA" w14:textId="77777777" w:rsidR="004F59ED" w:rsidRPr="00910126" w:rsidRDefault="004F59ED" w:rsidP="006511CF">
            <w:pPr>
              <w:pStyle w:val="Style15"/>
              <w:widowControl/>
              <w:tabs>
                <w:tab w:val="left" w:pos="1325"/>
              </w:tabs>
              <w:rPr>
                <w:rStyle w:val="FontStyle19"/>
              </w:rPr>
            </w:pPr>
            <w:r>
              <w:rPr>
                <w:rStyle w:val="FontStyle19"/>
              </w:rPr>
              <w:t>1.4.7. Organizuoti tarptautinius, respublikinius, miesto renginius.</w:t>
            </w:r>
          </w:p>
          <w:p w14:paraId="345A5DD7" w14:textId="77777777" w:rsidR="004F59ED" w:rsidRDefault="004F59ED"/>
        </w:tc>
        <w:tc>
          <w:tcPr>
            <w:tcW w:w="1583" w:type="pct"/>
            <w:vMerge/>
          </w:tcPr>
          <w:p w14:paraId="09CECAFD" w14:textId="77777777" w:rsidR="004F59ED" w:rsidRDefault="004F59ED"/>
        </w:tc>
        <w:tc>
          <w:tcPr>
            <w:tcW w:w="1420" w:type="pct"/>
            <w:vMerge/>
          </w:tcPr>
          <w:p w14:paraId="5D4E0321" w14:textId="77777777" w:rsidR="004F59ED" w:rsidRDefault="004F59ED" w:rsidP="00486939">
            <w:pPr>
              <w:jc w:val="both"/>
            </w:pPr>
          </w:p>
        </w:tc>
      </w:tr>
      <w:tr w:rsidR="004F59ED" w14:paraId="626128FA" w14:textId="77777777" w:rsidTr="00D00B32">
        <w:tc>
          <w:tcPr>
            <w:tcW w:w="1997" w:type="pct"/>
          </w:tcPr>
          <w:p w14:paraId="313BD724" w14:textId="77777777" w:rsidR="004F59ED" w:rsidRDefault="004F59ED" w:rsidP="001F5099">
            <w:pPr>
              <w:pStyle w:val="Style15"/>
              <w:widowControl/>
              <w:tabs>
                <w:tab w:val="left" w:pos="1310"/>
              </w:tabs>
            </w:pPr>
            <w:r>
              <w:rPr>
                <w:rStyle w:val="FontStyle19"/>
              </w:rPr>
              <w:t xml:space="preserve">1.4.8. Skatinti mokinius dalyvauti </w:t>
            </w:r>
            <w:r w:rsidRPr="00910126">
              <w:rPr>
                <w:rStyle w:val="FontStyle19"/>
              </w:rPr>
              <w:t>olimpiadose, konkursuose, varžybose, parodose.</w:t>
            </w:r>
          </w:p>
        </w:tc>
        <w:tc>
          <w:tcPr>
            <w:tcW w:w="1583" w:type="pct"/>
            <w:vMerge/>
          </w:tcPr>
          <w:p w14:paraId="5FB93AAC" w14:textId="77777777" w:rsidR="004F59ED" w:rsidRDefault="004F59ED"/>
        </w:tc>
        <w:tc>
          <w:tcPr>
            <w:tcW w:w="1420" w:type="pct"/>
            <w:vMerge/>
          </w:tcPr>
          <w:p w14:paraId="600CB3F8" w14:textId="77777777" w:rsidR="004F59ED" w:rsidRDefault="004F59ED" w:rsidP="00486939">
            <w:pPr>
              <w:jc w:val="both"/>
            </w:pPr>
          </w:p>
        </w:tc>
      </w:tr>
      <w:tr w:rsidR="001F5099" w14:paraId="0DDB4787" w14:textId="77777777" w:rsidTr="00D00B32">
        <w:tc>
          <w:tcPr>
            <w:tcW w:w="1997" w:type="pct"/>
          </w:tcPr>
          <w:p w14:paraId="446DF0A3" w14:textId="77777777" w:rsidR="001F5099" w:rsidRDefault="001F5099" w:rsidP="003E54A1">
            <w:pPr>
              <w:jc w:val="both"/>
            </w:pPr>
            <w:r>
              <w:t>2. Gimnazijos ugdymo aplinkos, reikalingos kokybiškam ugdymui, plėtojimas</w:t>
            </w:r>
            <w:r w:rsidR="00935BB8">
              <w:t>.</w:t>
            </w:r>
          </w:p>
        </w:tc>
        <w:tc>
          <w:tcPr>
            <w:tcW w:w="1583" w:type="pct"/>
            <w:vMerge w:val="restart"/>
          </w:tcPr>
          <w:p w14:paraId="48B573AF" w14:textId="77777777" w:rsidR="00951EFC" w:rsidRDefault="001F5099" w:rsidP="0035606C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Pasirengimas </w:t>
            </w:r>
            <w:r w:rsidR="00385EFF">
              <w:rPr>
                <w:rStyle w:val="FontStyle19"/>
              </w:rPr>
              <w:t xml:space="preserve">organizuoti ugdymo procesą (%) – </w:t>
            </w:r>
            <w:r>
              <w:rPr>
                <w:rStyle w:val="FontStyle19"/>
              </w:rPr>
              <w:t>100%</w:t>
            </w:r>
          </w:p>
          <w:p w14:paraId="7423CB93" w14:textId="77777777" w:rsidR="001F5099" w:rsidRDefault="001F5099" w:rsidP="0035606C">
            <w:pPr>
              <w:jc w:val="both"/>
            </w:pPr>
            <w:r>
              <w:rPr>
                <w:rStyle w:val="FontStyle19"/>
              </w:rPr>
              <w:lastRenderedPageBreak/>
              <w:t>Išdažytų koridorių, kabinetų plotas (m</w:t>
            </w:r>
            <w:r>
              <w:rPr>
                <w:rStyle w:val="FontStyle19"/>
                <w:vertAlign w:val="superscript"/>
              </w:rPr>
              <w:t xml:space="preserve">2 </w:t>
            </w:r>
            <w:r w:rsidR="00385EFF">
              <w:rPr>
                <w:rStyle w:val="FontStyle19"/>
              </w:rPr>
              <w:t>) –</w:t>
            </w:r>
            <w:r>
              <w:rPr>
                <w:rStyle w:val="FontStyle19"/>
              </w:rPr>
              <w:t>300 m</w:t>
            </w:r>
            <w:r>
              <w:rPr>
                <w:rStyle w:val="FontStyle19"/>
                <w:vertAlign w:val="superscript"/>
              </w:rPr>
              <w:t xml:space="preserve">2 </w:t>
            </w:r>
          </w:p>
        </w:tc>
        <w:tc>
          <w:tcPr>
            <w:tcW w:w="1420" w:type="pct"/>
            <w:vMerge w:val="restart"/>
          </w:tcPr>
          <w:p w14:paraId="1C45BFCA" w14:textId="77777777" w:rsidR="00951EFC" w:rsidRDefault="001F5099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 xml:space="preserve">Pasirengimas </w:t>
            </w:r>
            <w:r w:rsidR="00385EFF">
              <w:rPr>
                <w:rStyle w:val="FontStyle19"/>
              </w:rPr>
              <w:t xml:space="preserve">organizuoti ugdymo procesą (%) – </w:t>
            </w:r>
            <w:r>
              <w:rPr>
                <w:rStyle w:val="FontStyle19"/>
              </w:rPr>
              <w:t>100%</w:t>
            </w:r>
          </w:p>
          <w:p w14:paraId="3ADB65C0" w14:textId="6CEBE9D9" w:rsidR="001F5099" w:rsidRPr="00604D96" w:rsidRDefault="001F5099" w:rsidP="00486939">
            <w:pPr>
              <w:jc w:val="both"/>
            </w:pPr>
            <w:r>
              <w:rPr>
                <w:rStyle w:val="FontStyle19"/>
              </w:rPr>
              <w:lastRenderedPageBreak/>
              <w:t>Išdažytų koridorių, kabinetų plotas (m</w:t>
            </w:r>
            <w:r>
              <w:rPr>
                <w:rStyle w:val="FontStyle19"/>
                <w:vertAlign w:val="superscript"/>
              </w:rPr>
              <w:t xml:space="preserve">2 </w:t>
            </w:r>
            <w:r w:rsidR="00385EFF">
              <w:rPr>
                <w:rStyle w:val="FontStyle19"/>
              </w:rPr>
              <w:t xml:space="preserve">) – </w:t>
            </w:r>
            <w:r w:rsidR="00604D96">
              <w:rPr>
                <w:rStyle w:val="FontStyle19"/>
              </w:rPr>
              <w:t>370</w:t>
            </w:r>
            <w:r>
              <w:rPr>
                <w:rStyle w:val="FontStyle19"/>
              </w:rPr>
              <w:t xml:space="preserve"> m</w:t>
            </w:r>
            <w:r>
              <w:rPr>
                <w:rStyle w:val="FontStyle19"/>
                <w:vertAlign w:val="superscript"/>
              </w:rPr>
              <w:t>2</w:t>
            </w:r>
            <w:r w:rsidR="00604D96">
              <w:rPr>
                <w:rStyle w:val="FontStyle19"/>
                <w:vertAlign w:val="superscript"/>
              </w:rPr>
              <w:t xml:space="preserve">  </w:t>
            </w:r>
            <w:r w:rsidR="00604D96">
              <w:rPr>
                <w:rStyle w:val="FontStyle19"/>
              </w:rPr>
              <w:t>(psichologo, matemati</w:t>
            </w:r>
            <w:r w:rsidR="006459A4">
              <w:rPr>
                <w:rStyle w:val="FontStyle19"/>
              </w:rPr>
              <w:t>kos, lietuvių kalbos kabinetai –</w:t>
            </w:r>
            <w:r w:rsidR="00604D96">
              <w:rPr>
                <w:rStyle w:val="FontStyle19"/>
              </w:rPr>
              <w:t>230 m</w:t>
            </w:r>
            <w:r w:rsidR="00604D96">
              <w:rPr>
                <w:rStyle w:val="FontStyle19"/>
                <w:vertAlign w:val="superscript"/>
              </w:rPr>
              <w:t>2</w:t>
            </w:r>
            <w:r w:rsidR="006459A4">
              <w:t>; I a. koridorius –</w:t>
            </w:r>
            <w:r w:rsidR="00604D96">
              <w:t>140 m</w:t>
            </w:r>
            <w:r w:rsidR="00604D96">
              <w:rPr>
                <w:vertAlign w:val="superscript"/>
              </w:rPr>
              <w:t xml:space="preserve">2 </w:t>
            </w:r>
            <w:r w:rsidR="00604D96">
              <w:t>).</w:t>
            </w:r>
          </w:p>
        </w:tc>
      </w:tr>
      <w:tr w:rsidR="001F5099" w14:paraId="12280F54" w14:textId="77777777" w:rsidTr="00D00B32">
        <w:tc>
          <w:tcPr>
            <w:tcW w:w="1997" w:type="pct"/>
          </w:tcPr>
          <w:p w14:paraId="3053B22D" w14:textId="77777777" w:rsidR="001F5099" w:rsidRDefault="001F5099" w:rsidP="0035606C">
            <w:pPr>
              <w:jc w:val="both"/>
            </w:pPr>
            <w:r>
              <w:rPr>
                <w:rStyle w:val="FontStyle19"/>
                <w:lang w:eastAsia="lt-LT"/>
              </w:rPr>
              <w:lastRenderedPageBreak/>
              <w:t>2.1. Užtikrinti sklandų gimnazijos funkcionavimą.</w:t>
            </w:r>
          </w:p>
        </w:tc>
        <w:tc>
          <w:tcPr>
            <w:tcW w:w="1583" w:type="pct"/>
            <w:vMerge/>
          </w:tcPr>
          <w:p w14:paraId="15E741AA" w14:textId="77777777" w:rsidR="001F5099" w:rsidRPr="005C75E6" w:rsidRDefault="001F5099" w:rsidP="0035606C">
            <w:pPr>
              <w:jc w:val="both"/>
            </w:pPr>
          </w:p>
        </w:tc>
        <w:tc>
          <w:tcPr>
            <w:tcW w:w="1420" w:type="pct"/>
            <w:vMerge/>
          </w:tcPr>
          <w:p w14:paraId="63CEDE03" w14:textId="77777777" w:rsidR="001F5099" w:rsidRDefault="001F5099" w:rsidP="00486939">
            <w:pPr>
              <w:jc w:val="both"/>
            </w:pPr>
          </w:p>
        </w:tc>
      </w:tr>
      <w:tr w:rsidR="001F5099" w14:paraId="7A8E3DD9" w14:textId="77777777" w:rsidTr="00D00B32">
        <w:tc>
          <w:tcPr>
            <w:tcW w:w="1997" w:type="pct"/>
          </w:tcPr>
          <w:p w14:paraId="25E0D51F" w14:textId="77777777" w:rsidR="001F5099" w:rsidRDefault="001F5099" w:rsidP="0035606C">
            <w:pPr>
              <w:pStyle w:val="Style2"/>
              <w:widowControl/>
              <w:spacing w:line="274" w:lineRule="exact"/>
              <w:ind w:right="34"/>
              <w:jc w:val="both"/>
            </w:pPr>
            <w:r>
              <w:rPr>
                <w:rStyle w:val="FontStyle19"/>
              </w:rPr>
              <w:t xml:space="preserve">2.1.1.Inžinerinių tinklų ir šildymo sistemos priežiūra. </w:t>
            </w:r>
          </w:p>
        </w:tc>
        <w:tc>
          <w:tcPr>
            <w:tcW w:w="1583" w:type="pct"/>
            <w:vMerge/>
          </w:tcPr>
          <w:p w14:paraId="3D5CC44E" w14:textId="77777777" w:rsidR="001F5099" w:rsidRDefault="001F5099"/>
        </w:tc>
        <w:tc>
          <w:tcPr>
            <w:tcW w:w="1420" w:type="pct"/>
            <w:vMerge/>
          </w:tcPr>
          <w:p w14:paraId="2AE3A719" w14:textId="77777777" w:rsidR="001F5099" w:rsidRDefault="001F5099" w:rsidP="00486939">
            <w:pPr>
              <w:jc w:val="both"/>
            </w:pPr>
          </w:p>
        </w:tc>
      </w:tr>
      <w:tr w:rsidR="001F5099" w14:paraId="54AFFB5F" w14:textId="77777777" w:rsidTr="00D00B32">
        <w:tc>
          <w:tcPr>
            <w:tcW w:w="1997" w:type="pct"/>
          </w:tcPr>
          <w:p w14:paraId="3DE7B0E2" w14:textId="77777777" w:rsidR="001F5099" w:rsidRDefault="001F5099" w:rsidP="003E54A1">
            <w:pPr>
              <w:jc w:val="both"/>
            </w:pPr>
            <w:r>
              <w:rPr>
                <w:rStyle w:val="FontStyle19"/>
              </w:rPr>
              <w:t>2.1.2. Gimnazijos patalpų einamasis remontas.</w:t>
            </w:r>
          </w:p>
        </w:tc>
        <w:tc>
          <w:tcPr>
            <w:tcW w:w="1583" w:type="pct"/>
            <w:vMerge/>
          </w:tcPr>
          <w:p w14:paraId="7C799C19" w14:textId="77777777" w:rsidR="001F5099" w:rsidRDefault="001F5099"/>
        </w:tc>
        <w:tc>
          <w:tcPr>
            <w:tcW w:w="1420" w:type="pct"/>
            <w:vMerge/>
          </w:tcPr>
          <w:p w14:paraId="60666EA8" w14:textId="77777777" w:rsidR="001F5099" w:rsidRDefault="001F5099" w:rsidP="00486939">
            <w:pPr>
              <w:jc w:val="both"/>
            </w:pPr>
          </w:p>
        </w:tc>
      </w:tr>
      <w:tr w:rsidR="0035606C" w14:paraId="66ED3712" w14:textId="77777777" w:rsidTr="00D00B32">
        <w:tc>
          <w:tcPr>
            <w:tcW w:w="1997" w:type="pct"/>
          </w:tcPr>
          <w:p w14:paraId="7E4B4B44" w14:textId="77777777" w:rsidR="0035606C" w:rsidRDefault="0035606C" w:rsidP="0035606C">
            <w:pPr>
              <w:pStyle w:val="Style9"/>
              <w:widowControl/>
              <w:tabs>
                <w:tab w:val="left" w:pos="1145"/>
              </w:tabs>
              <w:jc w:val="both"/>
            </w:pPr>
            <w:r>
              <w:rPr>
                <w:rStyle w:val="FontStyle19"/>
              </w:rPr>
              <w:t xml:space="preserve">2.2. </w:t>
            </w:r>
            <w:r w:rsidRPr="00631802">
              <w:rPr>
                <w:rStyle w:val="FontStyle19"/>
              </w:rPr>
              <w:t>Gerin</w:t>
            </w:r>
            <w:r>
              <w:rPr>
                <w:rStyle w:val="FontStyle19"/>
              </w:rPr>
              <w:t xml:space="preserve">ti gimnazijos darbuotojų ir mokinių darbo </w:t>
            </w:r>
            <w:r w:rsidRPr="00631802">
              <w:rPr>
                <w:rStyle w:val="FontStyle19"/>
              </w:rPr>
              <w:t>sąlygas.</w:t>
            </w:r>
          </w:p>
        </w:tc>
        <w:tc>
          <w:tcPr>
            <w:tcW w:w="1583" w:type="pct"/>
            <w:vMerge w:val="restart"/>
          </w:tcPr>
          <w:p w14:paraId="29937527" w14:textId="77777777" w:rsidR="00951EFC" w:rsidRDefault="00342564" w:rsidP="00342564">
            <w:pPr>
              <w:jc w:val="both"/>
              <w:rPr>
                <w:rStyle w:val="FontStyle19"/>
              </w:rPr>
            </w:pPr>
            <w:r w:rsidRPr="00DC25DE">
              <w:rPr>
                <w:rStyle w:val="FontStyle19"/>
              </w:rPr>
              <w:t>Gimnazijos renovacijos darbų dalis</w:t>
            </w:r>
            <w:r>
              <w:rPr>
                <w:rStyle w:val="FontStyle19"/>
              </w:rPr>
              <w:t xml:space="preserve"> procentais </w:t>
            </w:r>
            <w:r w:rsidR="00385EFF">
              <w:rPr>
                <w:rStyle w:val="FontStyle19"/>
              </w:rPr>
              <w:t>–</w:t>
            </w:r>
            <w:r w:rsidR="005C75E6">
              <w:rPr>
                <w:rStyle w:val="FontStyle19"/>
              </w:rPr>
              <w:t xml:space="preserve"> 30%</w:t>
            </w:r>
          </w:p>
          <w:p w14:paraId="19021FFA" w14:textId="77777777" w:rsidR="00342564" w:rsidRDefault="00342564" w:rsidP="00342564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Sporto aikštyno įrengimo procentinė dalis</w:t>
            </w:r>
            <w:r w:rsidR="00385EFF">
              <w:rPr>
                <w:rStyle w:val="FontStyle19"/>
              </w:rPr>
              <w:t xml:space="preserve"> – </w:t>
            </w:r>
            <w:r w:rsidR="005C75E6">
              <w:rPr>
                <w:rStyle w:val="FontStyle19"/>
              </w:rPr>
              <w:t>50%</w:t>
            </w:r>
          </w:p>
          <w:p w14:paraId="01918640" w14:textId="77777777" w:rsidR="00951EFC" w:rsidRDefault="00342564" w:rsidP="005C75E6">
            <w:pPr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>Gimnazijos teri</w:t>
            </w:r>
            <w:r>
              <w:rPr>
                <w:rStyle w:val="FontStyle19"/>
              </w:rPr>
              <w:t>torijos aptvėrimas tvora (dalis %)</w:t>
            </w:r>
            <w:r w:rsidR="00385EFF">
              <w:rPr>
                <w:rStyle w:val="FontStyle19"/>
              </w:rPr>
              <w:t xml:space="preserve"> – </w:t>
            </w:r>
            <w:r w:rsidR="005C75E6">
              <w:rPr>
                <w:rStyle w:val="FontStyle19"/>
              </w:rPr>
              <w:t>100%</w:t>
            </w:r>
          </w:p>
          <w:p w14:paraId="46D80337" w14:textId="77777777" w:rsidR="00342564" w:rsidRPr="005C75E6" w:rsidRDefault="00342564" w:rsidP="005C75E6">
            <w:pPr>
              <w:jc w:val="both"/>
              <w:rPr>
                <w:szCs w:val="24"/>
              </w:rPr>
            </w:pPr>
            <w:r>
              <w:rPr>
                <w:rStyle w:val="FontStyle19"/>
              </w:rPr>
              <w:t>Edukacinių</w:t>
            </w:r>
            <w:r w:rsidRPr="00715430">
              <w:rPr>
                <w:rStyle w:val="FontStyle19"/>
              </w:rPr>
              <w:t xml:space="preserve"> </w:t>
            </w:r>
            <w:r w:rsidR="00326966">
              <w:rPr>
                <w:rStyle w:val="FontStyle19"/>
              </w:rPr>
              <w:t xml:space="preserve">erdvių įrengimo </w:t>
            </w:r>
            <w:r>
              <w:rPr>
                <w:rStyle w:val="FontStyle19"/>
              </w:rPr>
              <w:t>procentinė dalis</w:t>
            </w:r>
            <w:r w:rsidR="00385EFF">
              <w:rPr>
                <w:rStyle w:val="FontStyle19"/>
              </w:rPr>
              <w:t xml:space="preserve"> –</w:t>
            </w:r>
            <w:r w:rsidR="005C75E6">
              <w:rPr>
                <w:rStyle w:val="FontStyle19"/>
              </w:rPr>
              <w:t xml:space="preserve"> 20%</w:t>
            </w:r>
          </w:p>
        </w:tc>
        <w:tc>
          <w:tcPr>
            <w:tcW w:w="1420" w:type="pct"/>
            <w:vMerge w:val="restart"/>
          </w:tcPr>
          <w:p w14:paraId="68003723" w14:textId="62E190A1" w:rsidR="004F59ED" w:rsidRDefault="004F59ED" w:rsidP="00486939">
            <w:pPr>
              <w:jc w:val="both"/>
              <w:rPr>
                <w:rStyle w:val="FontStyle19"/>
              </w:rPr>
            </w:pPr>
            <w:r w:rsidRPr="00DC25DE">
              <w:rPr>
                <w:rStyle w:val="FontStyle19"/>
              </w:rPr>
              <w:t>Gimnazijos renovacijos darbų dalis</w:t>
            </w:r>
            <w:r w:rsidR="00385EFF">
              <w:rPr>
                <w:rStyle w:val="FontStyle19"/>
              </w:rPr>
              <w:t xml:space="preserve"> procentais – </w:t>
            </w:r>
            <w:r>
              <w:rPr>
                <w:rStyle w:val="FontStyle19"/>
              </w:rPr>
              <w:t xml:space="preserve"> 0%</w:t>
            </w:r>
            <w:r w:rsidR="00C8558F">
              <w:rPr>
                <w:rStyle w:val="FontStyle19"/>
              </w:rPr>
              <w:t xml:space="preserve"> (negauta finansavimo).</w:t>
            </w:r>
          </w:p>
          <w:p w14:paraId="6B501D11" w14:textId="25D120BC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Sporto aikš</w:t>
            </w:r>
            <w:r w:rsidR="00D11392">
              <w:rPr>
                <w:rStyle w:val="FontStyle19"/>
              </w:rPr>
              <w:t xml:space="preserve">tyno įrengimo procentinė dalis – </w:t>
            </w:r>
            <w:r>
              <w:rPr>
                <w:rStyle w:val="FontStyle19"/>
              </w:rPr>
              <w:t>0%</w:t>
            </w:r>
            <w:r w:rsidR="00C8558F">
              <w:rPr>
                <w:rStyle w:val="FontStyle19"/>
              </w:rPr>
              <w:t xml:space="preserve"> (negauta finansavimo).</w:t>
            </w:r>
          </w:p>
          <w:p w14:paraId="7B780FD5" w14:textId="4087AEA6" w:rsidR="004F59ED" w:rsidRDefault="004F59ED" w:rsidP="00486939">
            <w:pPr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>Gimnazijos teri</w:t>
            </w:r>
            <w:r>
              <w:rPr>
                <w:rStyle w:val="FontStyle19"/>
              </w:rPr>
              <w:t>torijos apt</w:t>
            </w:r>
            <w:r w:rsidR="00D11392">
              <w:rPr>
                <w:rStyle w:val="FontStyle19"/>
              </w:rPr>
              <w:t xml:space="preserve">vėrimas tvora (dalis %) – </w:t>
            </w:r>
            <w:r>
              <w:rPr>
                <w:rStyle w:val="FontStyle19"/>
              </w:rPr>
              <w:t>0%</w:t>
            </w:r>
            <w:r w:rsidR="004C7E50">
              <w:rPr>
                <w:rStyle w:val="FontStyle19"/>
              </w:rPr>
              <w:t xml:space="preserve"> </w:t>
            </w:r>
            <w:r w:rsidR="00C8558F">
              <w:rPr>
                <w:rStyle w:val="FontStyle19"/>
              </w:rPr>
              <w:t>(negauta finansavimo).</w:t>
            </w:r>
          </w:p>
          <w:p w14:paraId="4804458E" w14:textId="70C4BDC8" w:rsidR="0035606C" w:rsidRDefault="004F59ED" w:rsidP="00486939">
            <w:pPr>
              <w:jc w:val="both"/>
            </w:pPr>
            <w:r>
              <w:rPr>
                <w:rStyle w:val="FontStyle19"/>
              </w:rPr>
              <w:t>Edukacinių</w:t>
            </w:r>
            <w:r w:rsidRPr="00715430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erd</w:t>
            </w:r>
            <w:r w:rsidR="00326966">
              <w:rPr>
                <w:rStyle w:val="FontStyle19"/>
              </w:rPr>
              <w:t>vių įrengimo</w:t>
            </w:r>
            <w:r w:rsidR="00D11392">
              <w:rPr>
                <w:rStyle w:val="FontStyle19"/>
              </w:rPr>
              <w:t xml:space="preserve"> procentinė dalis –</w:t>
            </w:r>
            <w:r w:rsidR="004E76FA">
              <w:rPr>
                <w:rStyle w:val="FontStyle19"/>
              </w:rPr>
              <w:t xml:space="preserve"> 7</w:t>
            </w:r>
            <w:r>
              <w:rPr>
                <w:rStyle w:val="FontStyle19"/>
              </w:rPr>
              <w:t>0%</w:t>
            </w:r>
            <w:r w:rsidR="00C8558F">
              <w:rPr>
                <w:rStyle w:val="FontStyle19"/>
              </w:rPr>
              <w:t xml:space="preserve"> . Sutvarkytas vid</w:t>
            </w:r>
            <w:r w:rsidR="00AD781D">
              <w:rPr>
                <w:rStyle w:val="FontStyle19"/>
              </w:rPr>
              <w:t>inis kiemas, įrengta lauko klasė</w:t>
            </w:r>
            <w:r w:rsidR="00C8558F">
              <w:rPr>
                <w:rStyle w:val="FontStyle19"/>
              </w:rPr>
              <w:t xml:space="preserve"> su daugiafunkcine pakyla.</w:t>
            </w:r>
          </w:p>
        </w:tc>
      </w:tr>
      <w:tr w:rsidR="0035606C" w14:paraId="6E587D90" w14:textId="77777777" w:rsidTr="00D00B32">
        <w:tc>
          <w:tcPr>
            <w:tcW w:w="1997" w:type="pct"/>
          </w:tcPr>
          <w:p w14:paraId="35668941" w14:textId="77777777" w:rsidR="0035606C" w:rsidRDefault="0035606C" w:rsidP="003E54A1">
            <w:pPr>
              <w:jc w:val="both"/>
            </w:pPr>
            <w:r>
              <w:rPr>
                <w:rStyle w:val="FontStyle19"/>
              </w:rPr>
              <w:t>2.2.1. Dalinė gimnazijos pastato ir sporto salės renovacija</w:t>
            </w:r>
            <w:r w:rsidR="00385EFF"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39AC42AD" w14:textId="77777777" w:rsidR="0035606C" w:rsidRDefault="0035606C"/>
        </w:tc>
        <w:tc>
          <w:tcPr>
            <w:tcW w:w="1420" w:type="pct"/>
            <w:vMerge/>
          </w:tcPr>
          <w:p w14:paraId="2086CC4E" w14:textId="77777777" w:rsidR="0035606C" w:rsidRDefault="0035606C" w:rsidP="00486939">
            <w:pPr>
              <w:jc w:val="both"/>
            </w:pPr>
          </w:p>
        </w:tc>
      </w:tr>
      <w:tr w:rsidR="0035606C" w14:paraId="6D281A70" w14:textId="77777777" w:rsidTr="00D00B32">
        <w:tc>
          <w:tcPr>
            <w:tcW w:w="1997" w:type="pct"/>
          </w:tcPr>
          <w:p w14:paraId="53D5E41D" w14:textId="77777777" w:rsidR="0035606C" w:rsidRDefault="0035606C" w:rsidP="003E54A1">
            <w:pPr>
              <w:jc w:val="both"/>
            </w:pPr>
            <w:r>
              <w:rPr>
                <w:rStyle w:val="FontStyle19"/>
              </w:rPr>
              <w:t>2.2.2. Sporto aikštyno įrengimas.</w:t>
            </w:r>
          </w:p>
        </w:tc>
        <w:tc>
          <w:tcPr>
            <w:tcW w:w="1583" w:type="pct"/>
            <w:vMerge/>
          </w:tcPr>
          <w:p w14:paraId="4F9D0E77" w14:textId="77777777" w:rsidR="0035606C" w:rsidRDefault="0035606C"/>
        </w:tc>
        <w:tc>
          <w:tcPr>
            <w:tcW w:w="1420" w:type="pct"/>
            <w:vMerge/>
          </w:tcPr>
          <w:p w14:paraId="5740D494" w14:textId="77777777" w:rsidR="0035606C" w:rsidRDefault="0035606C" w:rsidP="00486939">
            <w:pPr>
              <w:jc w:val="both"/>
            </w:pPr>
          </w:p>
        </w:tc>
      </w:tr>
      <w:tr w:rsidR="0035606C" w14:paraId="43F7B84D" w14:textId="77777777" w:rsidTr="00D00B32">
        <w:tc>
          <w:tcPr>
            <w:tcW w:w="1997" w:type="pct"/>
          </w:tcPr>
          <w:p w14:paraId="368B3160" w14:textId="77777777" w:rsidR="0035606C" w:rsidRDefault="0035606C" w:rsidP="0035606C">
            <w:pPr>
              <w:pStyle w:val="Style9"/>
              <w:widowControl/>
              <w:tabs>
                <w:tab w:val="left" w:pos="1325"/>
              </w:tabs>
              <w:jc w:val="both"/>
            </w:pPr>
            <w:r>
              <w:rPr>
                <w:rStyle w:val="FontStyle19"/>
              </w:rPr>
              <w:t xml:space="preserve">2.2.3. </w:t>
            </w:r>
            <w:r w:rsidRPr="00781942">
              <w:rPr>
                <w:rStyle w:val="FontStyle19"/>
              </w:rPr>
              <w:t>Lauko edukacinės ir poilsio erdvės įkūrimas</w:t>
            </w:r>
            <w:r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14F1FEED" w14:textId="77777777" w:rsidR="0035606C" w:rsidRDefault="0035606C"/>
        </w:tc>
        <w:tc>
          <w:tcPr>
            <w:tcW w:w="1420" w:type="pct"/>
            <w:vMerge/>
          </w:tcPr>
          <w:p w14:paraId="22CD95C7" w14:textId="77777777" w:rsidR="0035606C" w:rsidRDefault="0035606C" w:rsidP="00486939">
            <w:pPr>
              <w:jc w:val="both"/>
            </w:pPr>
          </w:p>
        </w:tc>
      </w:tr>
      <w:tr w:rsidR="0035606C" w14:paraId="03C194E1" w14:textId="77777777" w:rsidTr="00D00B32">
        <w:tc>
          <w:tcPr>
            <w:tcW w:w="1997" w:type="pct"/>
          </w:tcPr>
          <w:p w14:paraId="116646FB" w14:textId="77777777" w:rsidR="0035606C" w:rsidRDefault="0035606C" w:rsidP="0035606C">
            <w:pPr>
              <w:pStyle w:val="Style9"/>
              <w:widowControl/>
              <w:tabs>
                <w:tab w:val="left" w:pos="3402"/>
              </w:tabs>
              <w:ind w:right="34"/>
              <w:jc w:val="both"/>
            </w:pPr>
            <w:r>
              <w:rPr>
                <w:rStyle w:val="FontStyle19"/>
              </w:rPr>
              <w:t xml:space="preserve">2.2.4. </w:t>
            </w:r>
            <w:r w:rsidRPr="00F1513A">
              <w:rPr>
                <w:rStyle w:val="FontStyle19"/>
              </w:rPr>
              <w:t>Gimnazijos</w:t>
            </w:r>
            <w:r>
              <w:rPr>
                <w:rStyle w:val="FontStyle19"/>
              </w:rPr>
              <w:t xml:space="preserve"> t</w:t>
            </w:r>
            <w:r w:rsidRPr="00781942">
              <w:rPr>
                <w:rStyle w:val="FontStyle19"/>
              </w:rPr>
              <w:t>eritorijos aptvėrimas tvora.</w:t>
            </w:r>
          </w:p>
        </w:tc>
        <w:tc>
          <w:tcPr>
            <w:tcW w:w="1583" w:type="pct"/>
            <w:vMerge/>
          </w:tcPr>
          <w:p w14:paraId="1BBDB8F8" w14:textId="77777777" w:rsidR="0035606C" w:rsidRDefault="0035606C"/>
        </w:tc>
        <w:tc>
          <w:tcPr>
            <w:tcW w:w="1420" w:type="pct"/>
            <w:vMerge/>
          </w:tcPr>
          <w:p w14:paraId="586DB4E5" w14:textId="77777777" w:rsidR="0035606C" w:rsidRDefault="0035606C" w:rsidP="00486939">
            <w:pPr>
              <w:jc w:val="both"/>
            </w:pPr>
          </w:p>
        </w:tc>
      </w:tr>
      <w:tr w:rsidR="0035606C" w14:paraId="398A7CD6" w14:textId="77777777" w:rsidTr="00D00B32">
        <w:tc>
          <w:tcPr>
            <w:tcW w:w="1997" w:type="pct"/>
          </w:tcPr>
          <w:p w14:paraId="34792D7E" w14:textId="77777777" w:rsidR="0035606C" w:rsidRDefault="0035606C" w:rsidP="003E54A1">
            <w:pPr>
              <w:jc w:val="both"/>
            </w:pPr>
            <w:r>
              <w:rPr>
                <w:rStyle w:val="FontStyle19"/>
              </w:rPr>
              <w:t>2.3. Uždavinys. Modernizuoti gimnazijos mokymo bazę.</w:t>
            </w:r>
          </w:p>
        </w:tc>
        <w:tc>
          <w:tcPr>
            <w:tcW w:w="1583" w:type="pct"/>
            <w:vMerge w:val="restart"/>
          </w:tcPr>
          <w:p w14:paraId="27D305A1" w14:textId="77777777" w:rsidR="0041063E" w:rsidRDefault="00342564" w:rsidP="00342564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Chemijos laboratorijos įrengimo procentinė dalis</w:t>
            </w:r>
            <w:r w:rsidR="00326966">
              <w:rPr>
                <w:rStyle w:val="FontStyle19"/>
              </w:rPr>
              <w:t xml:space="preserve"> –</w:t>
            </w:r>
            <w:r w:rsidR="005C75E6">
              <w:rPr>
                <w:rStyle w:val="FontStyle19"/>
              </w:rPr>
              <w:t xml:space="preserve"> 20%</w:t>
            </w:r>
          </w:p>
          <w:p w14:paraId="658BB692" w14:textId="7E905ED6" w:rsidR="00342564" w:rsidRDefault="00342564" w:rsidP="00342564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Įsigytų mokymo priemonių skaičius</w:t>
            </w:r>
            <w:r w:rsidR="0041063E">
              <w:rPr>
                <w:rStyle w:val="FontStyle19"/>
              </w:rPr>
              <w:t xml:space="preserve"> – </w:t>
            </w:r>
            <w:r w:rsidR="00B501DA">
              <w:rPr>
                <w:rStyle w:val="FontStyle19"/>
              </w:rPr>
              <w:t>70</w:t>
            </w:r>
            <w:r w:rsidR="00AD4308">
              <w:rPr>
                <w:rStyle w:val="FontStyle19"/>
              </w:rPr>
              <w:t xml:space="preserve"> vnt.</w:t>
            </w:r>
          </w:p>
          <w:p w14:paraId="3BE7EB03" w14:textId="77777777" w:rsidR="00342564" w:rsidRDefault="001112E5" w:rsidP="00342564">
            <w:pPr>
              <w:jc w:val="both"/>
            </w:pPr>
            <w:r>
              <w:rPr>
                <w:rStyle w:val="FontStyle19"/>
              </w:rPr>
              <w:t xml:space="preserve">Audiovizualinių </w:t>
            </w:r>
            <w:r w:rsidR="00342564">
              <w:rPr>
                <w:rStyle w:val="FontStyle19"/>
              </w:rPr>
              <w:t>dirbtuvių įrengimo procentinė dalis</w:t>
            </w:r>
            <w:r w:rsidR="0041063E">
              <w:rPr>
                <w:rStyle w:val="FontStyle19"/>
              </w:rPr>
              <w:t xml:space="preserve"> – </w:t>
            </w:r>
            <w:r w:rsidR="005C75E6">
              <w:rPr>
                <w:rStyle w:val="FontStyle19"/>
              </w:rPr>
              <w:t>50%</w:t>
            </w:r>
          </w:p>
        </w:tc>
        <w:tc>
          <w:tcPr>
            <w:tcW w:w="1420" w:type="pct"/>
            <w:vMerge w:val="restart"/>
          </w:tcPr>
          <w:p w14:paraId="4B2FA21D" w14:textId="453EDD0B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Chemijos laboratorijo</w:t>
            </w:r>
            <w:r w:rsidR="00326966">
              <w:rPr>
                <w:rStyle w:val="FontStyle19"/>
              </w:rPr>
              <w:t>s įrengimo procentinė dalis –</w:t>
            </w:r>
            <w:r w:rsidR="00B501DA">
              <w:rPr>
                <w:rStyle w:val="FontStyle19"/>
              </w:rPr>
              <w:t xml:space="preserve"> 2</w:t>
            </w:r>
            <w:r>
              <w:rPr>
                <w:rStyle w:val="FontStyle19"/>
              </w:rPr>
              <w:t>0%</w:t>
            </w:r>
            <w:r w:rsidR="00C8558F">
              <w:rPr>
                <w:rStyle w:val="FontStyle19"/>
              </w:rPr>
              <w:t xml:space="preserve"> (atliktas remontas, įrengta aktyvi ventiliacija,</w:t>
            </w:r>
            <w:r w:rsidR="00790FE5">
              <w:rPr>
                <w:rStyle w:val="FontStyle19"/>
              </w:rPr>
              <w:t xml:space="preserve"> įsigyti </w:t>
            </w:r>
            <w:r w:rsidR="00C8558F">
              <w:rPr>
                <w:rStyle w:val="FontStyle19"/>
              </w:rPr>
              <w:t>bald</w:t>
            </w:r>
            <w:r w:rsidR="00790FE5">
              <w:rPr>
                <w:rStyle w:val="FontStyle19"/>
              </w:rPr>
              <w:t>ai</w:t>
            </w:r>
            <w:r w:rsidR="00C8558F">
              <w:rPr>
                <w:rStyle w:val="FontStyle19"/>
              </w:rPr>
              <w:t xml:space="preserve"> ir </w:t>
            </w:r>
            <w:r w:rsidR="00790FE5">
              <w:rPr>
                <w:rStyle w:val="FontStyle19"/>
              </w:rPr>
              <w:t>reikalingos priemonės</w:t>
            </w:r>
            <w:r w:rsidR="00C8558F">
              <w:rPr>
                <w:rStyle w:val="FontStyle19"/>
              </w:rPr>
              <w:t>).</w:t>
            </w:r>
          </w:p>
          <w:p w14:paraId="7D6B0C12" w14:textId="17B2C6F7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Įsi</w:t>
            </w:r>
            <w:r w:rsidR="0041063E">
              <w:rPr>
                <w:rStyle w:val="FontStyle19"/>
              </w:rPr>
              <w:t>gytų mokymo priemonių skaičius –</w:t>
            </w:r>
            <w:r w:rsidR="00AD781D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77</w:t>
            </w:r>
            <w:r w:rsidR="00AD4308">
              <w:rPr>
                <w:rStyle w:val="FontStyle19"/>
              </w:rPr>
              <w:t xml:space="preserve"> vnt.</w:t>
            </w:r>
          </w:p>
          <w:p w14:paraId="0EBB1111" w14:textId="3A763AAB" w:rsidR="0035606C" w:rsidRDefault="001112E5" w:rsidP="00486939">
            <w:pPr>
              <w:jc w:val="both"/>
            </w:pPr>
            <w:r>
              <w:rPr>
                <w:rStyle w:val="FontStyle19"/>
              </w:rPr>
              <w:t xml:space="preserve">Audiovizualinių </w:t>
            </w:r>
            <w:r w:rsidR="004F59ED">
              <w:rPr>
                <w:rStyle w:val="FontStyle19"/>
              </w:rPr>
              <w:t>dirbt</w:t>
            </w:r>
            <w:r w:rsidR="0041063E">
              <w:rPr>
                <w:rStyle w:val="FontStyle19"/>
              </w:rPr>
              <w:t xml:space="preserve">uvių įrengimo procentinė dalis – </w:t>
            </w:r>
            <w:r w:rsidR="004F59ED">
              <w:rPr>
                <w:rStyle w:val="FontStyle19"/>
              </w:rPr>
              <w:t>0%</w:t>
            </w:r>
            <w:r w:rsidR="00C8558F">
              <w:rPr>
                <w:rStyle w:val="FontStyle19"/>
              </w:rPr>
              <w:t xml:space="preserve"> (negauta finansavimo).</w:t>
            </w:r>
          </w:p>
        </w:tc>
      </w:tr>
      <w:tr w:rsidR="0035606C" w14:paraId="7423EBBD" w14:textId="77777777" w:rsidTr="00D00B32">
        <w:tc>
          <w:tcPr>
            <w:tcW w:w="1997" w:type="pct"/>
          </w:tcPr>
          <w:p w14:paraId="10E3F869" w14:textId="77777777" w:rsidR="0035606C" w:rsidRDefault="0035606C" w:rsidP="0035606C">
            <w:pPr>
              <w:pStyle w:val="Style9"/>
              <w:widowControl/>
              <w:tabs>
                <w:tab w:val="left" w:pos="1325"/>
              </w:tabs>
              <w:jc w:val="both"/>
            </w:pPr>
            <w:r>
              <w:rPr>
                <w:rStyle w:val="FontStyle19"/>
              </w:rPr>
              <w:t>2.3.1. Įrengti chemijos laboratoriją.</w:t>
            </w:r>
          </w:p>
        </w:tc>
        <w:tc>
          <w:tcPr>
            <w:tcW w:w="1583" w:type="pct"/>
            <w:vMerge/>
          </w:tcPr>
          <w:p w14:paraId="14BD7F62" w14:textId="77777777" w:rsidR="0035606C" w:rsidRDefault="0035606C"/>
        </w:tc>
        <w:tc>
          <w:tcPr>
            <w:tcW w:w="1420" w:type="pct"/>
            <w:vMerge/>
          </w:tcPr>
          <w:p w14:paraId="44CC7EA9" w14:textId="77777777" w:rsidR="0035606C" w:rsidRDefault="0035606C" w:rsidP="00486939">
            <w:pPr>
              <w:jc w:val="both"/>
            </w:pPr>
          </w:p>
        </w:tc>
      </w:tr>
      <w:tr w:rsidR="0035606C" w14:paraId="53C3B990" w14:textId="77777777" w:rsidTr="00D00B32">
        <w:tc>
          <w:tcPr>
            <w:tcW w:w="1997" w:type="pct"/>
          </w:tcPr>
          <w:p w14:paraId="2117A367" w14:textId="77777777" w:rsidR="0035606C" w:rsidRDefault="0035606C" w:rsidP="003E54A1">
            <w:pPr>
              <w:jc w:val="both"/>
            </w:pPr>
            <w:r>
              <w:rPr>
                <w:rStyle w:val="FontStyle19"/>
              </w:rPr>
              <w:t>2.3.2.M</w:t>
            </w:r>
            <w:r w:rsidRPr="006B56B6">
              <w:rPr>
                <w:rFonts w:ascii="LiberationSerif" w:eastAsiaTheme="minorHAnsi" w:hAnsi="LiberationSerif" w:cs="LiberationSerif"/>
                <w:color w:val="000000"/>
              </w:rPr>
              <w:t>odernizuoti</w:t>
            </w:r>
            <w:r w:rsidRPr="0079035C">
              <w:rPr>
                <w:rFonts w:ascii="LiberationSerif" w:eastAsiaTheme="minorHAnsi" w:hAnsi="LiberationSerif" w:cs="LiberationSerif"/>
                <w:color w:val="000000"/>
              </w:rPr>
              <w:t xml:space="preserve"> </w:t>
            </w:r>
            <w:r>
              <w:rPr>
                <w:rFonts w:ascii="LiberationSerif" w:eastAsiaTheme="minorHAnsi" w:hAnsi="LiberationSerif" w:cs="LiberationSerif"/>
                <w:color w:val="000000"/>
              </w:rPr>
              <w:t xml:space="preserve">ir turtinti </w:t>
            </w:r>
            <w:r w:rsidRPr="0079035C">
              <w:rPr>
                <w:rFonts w:ascii="LiberationSerif" w:eastAsiaTheme="minorHAnsi" w:hAnsi="LiberationSerif" w:cs="LiberationSerif"/>
                <w:color w:val="000000"/>
              </w:rPr>
              <w:t>mokymo įrangą</w:t>
            </w:r>
            <w:r>
              <w:rPr>
                <w:rFonts w:ascii="LiberationSerif" w:eastAsiaTheme="minorHAnsi" w:hAnsi="LiberationSerif" w:cs="LiberationSerif"/>
                <w:color w:val="000000"/>
              </w:rPr>
              <w:t>, metodines ir vaizdines priemones.</w:t>
            </w:r>
          </w:p>
        </w:tc>
        <w:tc>
          <w:tcPr>
            <w:tcW w:w="1583" w:type="pct"/>
            <w:vMerge/>
          </w:tcPr>
          <w:p w14:paraId="22E47612" w14:textId="77777777" w:rsidR="0035606C" w:rsidRDefault="0035606C"/>
        </w:tc>
        <w:tc>
          <w:tcPr>
            <w:tcW w:w="1420" w:type="pct"/>
            <w:vMerge/>
          </w:tcPr>
          <w:p w14:paraId="3192473D" w14:textId="77777777" w:rsidR="0035606C" w:rsidRDefault="0035606C" w:rsidP="00486939">
            <w:pPr>
              <w:jc w:val="both"/>
            </w:pPr>
          </w:p>
        </w:tc>
      </w:tr>
      <w:tr w:rsidR="0035606C" w14:paraId="139D19B0" w14:textId="77777777" w:rsidTr="00D00B32">
        <w:tc>
          <w:tcPr>
            <w:tcW w:w="1997" w:type="pct"/>
          </w:tcPr>
          <w:p w14:paraId="16B2B151" w14:textId="77777777" w:rsidR="0035606C" w:rsidRDefault="0035606C" w:rsidP="0035606C">
            <w:pPr>
              <w:pStyle w:val="Style9"/>
              <w:widowControl/>
              <w:tabs>
                <w:tab w:val="left" w:pos="1325"/>
              </w:tabs>
              <w:jc w:val="both"/>
            </w:pPr>
            <w:r w:rsidRPr="00171202">
              <w:rPr>
                <w:rStyle w:val="FontStyle19"/>
              </w:rPr>
              <w:t xml:space="preserve">2.3.3. </w:t>
            </w:r>
            <w:r>
              <w:rPr>
                <w:rStyle w:val="FontStyle19"/>
              </w:rPr>
              <w:t>Įkurti a</w:t>
            </w:r>
            <w:r w:rsidRPr="00171202">
              <w:rPr>
                <w:rStyle w:val="FontStyle19"/>
              </w:rPr>
              <w:t>udiovi</w:t>
            </w:r>
            <w:r>
              <w:rPr>
                <w:rStyle w:val="FontStyle19"/>
              </w:rPr>
              <w:t>zualines dirbtuves.</w:t>
            </w:r>
          </w:p>
        </w:tc>
        <w:tc>
          <w:tcPr>
            <w:tcW w:w="1583" w:type="pct"/>
            <w:vMerge/>
          </w:tcPr>
          <w:p w14:paraId="60492865" w14:textId="77777777" w:rsidR="0035606C" w:rsidRDefault="0035606C"/>
        </w:tc>
        <w:tc>
          <w:tcPr>
            <w:tcW w:w="1420" w:type="pct"/>
            <w:vMerge/>
          </w:tcPr>
          <w:p w14:paraId="719F9ED4" w14:textId="77777777" w:rsidR="0035606C" w:rsidRDefault="0035606C" w:rsidP="00486939">
            <w:pPr>
              <w:jc w:val="both"/>
            </w:pPr>
          </w:p>
        </w:tc>
      </w:tr>
      <w:tr w:rsidR="001F5099" w14:paraId="7795C8FD" w14:textId="77777777" w:rsidTr="00D00B32">
        <w:tc>
          <w:tcPr>
            <w:tcW w:w="1997" w:type="pct"/>
          </w:tcPr>
          <w:p w14:paraId="0CEF335B" w14:textId="77777777" w:rsidR="001F5099" w:rsidRDefault="001F5099" w:rsidP="00D11392">
            <w:pPr>
              <w:jc w:val="both"/>
            </w:pPr>
            <w:r>
              <w:t>3. Ugdyti mokinių kūrybišku</w:t>
            </w:r>
            <w:r w:rsidR="00D11392">
              <w:t>mo, kritinio mąstymo gebėjimus,</w:t>
            </w:r>
            <w:r>
              <w:t xml:space="preserve"> taikyti praktiškai kompetencijas.</w:t>
            </w:r>
          </w:p>
        </w:tc>
        <w:tc>
          <w:tcPr>
            <w:tcW w:w="1583" w:type="pct"/>
            <w:vMerge w:val="restart"/>
          </w:tcPr>
          <w:p w14:paraId="4F91E94C" w14:textId="77777777" w:rsidR="005E4020" w:rsidRDefault="005E4020" w:rsidP="006F5A9E">
            <w:pPr>
              <w:jc w:val="both"/>
              <w:rPr>
                <w:rStyle w:val="FontStyle19"/>
              </w:rPr>
            </w:pPr>
          </w:p>
          <w:p w14:paraId="2BAFEE24" w14:textId="3043E3A2" w:rsidR="0052607A" w:rsidRDefault="001F5099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Klasių, kurioms parengtos i</w:t>
            </w:r>
            <w:r w:rsidR="00D11392">
              <w:rPr>
                <w:rStyle w:val="FontStyle19"/>
              </w:rPr>
              <w:t>nžinerinės programos, skaičius –</w:t>
            </w:r>
            <w:r w:rsidR="00AD781D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4 </w:t>
            </w:r>
          </w:p>
          <w:p w14:paraId="174F9347" w14:textId="77777777" w:rsidR="001F5099" w:rsidRDefault="001F5099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Inžineri</w:t>
            </w:r>
            <w:r w:rsidR="00D11392">
              <w:rPr>
                <w:rStyle w:val="FontStyle19"/>
              </w:rPr>
              <w:t xml:space="preserve">nės pakraipos būrelių skaičius – </w:t>
            </w:r>
            <w:r>
              <w:rPr>
                <w:rStyle w:val="FontStyle19"/>
              </w:rPr>
              <w:t>2</w:t>
            </w:r>
          </w:p>
          <w:p w14:paraId="62D1C71C" w14:textId="77777777" w:rsidR="001F5099" w:rsidRDefault="001F5099" w:rsidP="006F5A9E">
            <w:pPr>
              <w:jc w:val="both"/>
              <w:rPr>
                <w:rStyle w:val="FontStyle19"/>
              </w:rPr>
            </w:pPr>
          </w:p>
          <w:p w14:paraId="24D05F7B" w14:textId="77777777" w:rsidR="001F5099" w:rsidRDefault="001F5099" w:rsidP="006F5A9E">
            <w:pPr>
              <w:jc w:val="both"/>
            </w:pPr>
          </w:p>
        </w:tc>
        <w:tc>
          <w:tcPr>
            <w:tcW w:w="1420" w:type="pct"/>
            <w:vMerge w:val="restart"/>
          </w:tcPr>
          <w:p w14:paraId="68EBB125" w14:textId="77777777" w:rsidR="005E4020" w:rsidRDefault="005E4020" w:rsidP="00486939">
            <w:pPr>
              <w:jc w:val="both"/>
              <w:rPr>
                <w:rStyle w:val="FontStyle19"/>
              </w:rPr>
            </w:pPr>
          </w:p>
          <w:p w14:paraId="34F7D2E0" w14:textId="77777777" w:rsidR="00AD4308" w:rsidRPr="00D00B32" w:rsidRDefault="001F5099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Klasių, kurioms parengtos </w:t>
            </w:r>
            <w:r w:rsidRPr="00D00B32">
              <w:rPr>
                <w:rStyle w:val="FontStyle19"/>
              </w:rPr>
              <w:t>i</w:t>
            </w:r>
            <w:r w:rsidR="00D11392" w:rsidRPr="00D00B32">
              <w:rPr>
                <w:rStyle w:val="FontStyle19"/>
              </w:rPr>
              <w:t xml:space="preserve">nžinerinės programos, skaičius – </w:t>
            </w:r>
            <w:r w:rsidRPr="00D00B32">
              <w:rPr>
                <w:rStyle w:val="FontStyle19"/>
              </w:rPr>
              <w:t xml:space="preserve">4 </w:t>
            </w:r>
          </w:p>
          <w:p w14:paraId="2261AD93" w14:textId="7368D091" w:rsidR="001F5099" w:rsidRDefault="001F5099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>Inžineri</w:t>
            </w:r>
            <w:r w:rsidR="00D11392" w:rsidRPr="00D00B32">
              <w:rPr>
                <w:rStyle w:val="FontStyle19"/>
              </w:rPr>
              <w:t xml:space="preserve">nės pakraipos būrelių skaičius – </w:t>
            </w:r>
            <w:r w:rsidR="004E76FA">
              <w:rPr>
                <w:rStyle w:val="FontStyle19"/>
              </w:rPr>
              <w:t>5</w:t>
            </w:r>
            <w:r w:rsidR="00C8558F">
              <w:rPr>
                <w:rStyle w:val="FontStyle19"/>
              </w:rPr>
              <w:t xml:space="preserve"> (</w:t>
            </w:r>
            <w:proofErr w:type="spellStart"/>
            <w:r w:rsidR="007A6B9A">
              <w:rPr>
                <w:rStyle w:val="FontStyle19"/>
              </w:rPr>
              <w:t>robotikos</w:t>
            </w:r>
            <w:proofErr w:type="spellEnd"/>
            <w:r w:rsidR="007A6B9A">
              <w:rPr>
                <w:rStyle w:val="FontStyle19"/>
              </w:rPr>
              <w:t>, eksperimentinės chemijos,</w:t>
            </w:r>
            <w:r w:rsidR="004E76FA">
              <w:rPr>
                <w:rStyle w:val="FontStyle19"/>
              </w:rPr>
              <w:t xml:space="preserve"> architektūros, </w:t>
            </w:r>
            <w:r w:rsidR="007A6B9A">
              <w:rPr>
                <w:rStyle w:val="FontStyle19"/>
              </w:rPr>
              <w:t>programavimo, biologijos tyrimų būreliai)</w:t>
            </w:r>
            <w:r w:rsidR="00AD781D">
              <w:rPr>
                <w:rStyle w:val="FontStyle19"/>
              </w:rPr>
              <w:t>.</w:t>
            </w:r>
          </w:p>
          <w:p w14:paraId="184C9DD9" w14:textId="77777777" w:rsidR="001F5099" w:rsidRDefault="001F5099" w:rsidP="00486939">
            <w:pPr>
              <w:jc w:val="both"/>
              <w:rPr>
                <w:rStyle w:val="FontStyle19"/>
              </w:rPr>
            </w:pPr>
          </w:p>
          <w:p w14:paraId="4E503F36" w14:textId="77777777" w:rsidR="001F5099" w:rsidRDefault="001F5099" w:rsidP="00486939">
            <w:pPr>
              <w:jc w:val="both"/>
            </w:pPr>
          </w:p>
        </w:tc>
      </w:tr>
      <w:tr w:rsidR="001F5099" w14:paraId="436787A7" w14:textId="77777777" w:rsidTr="00D00B32">
        <w:tc>
          <w:tcPr>
            <w:tcW w:w="1997" w:type="pct"/>
          </w:tcPr>
          <w:p w14:paraId="484C91F6" w14:textId="77777777" w:rsidR="001F5099" w:rsidRDefault="001F5099" w:rsidP="008129AE">
            <w:pPr>
              <w:pStyle w:val="Style2"/>
              <w:widowControl/>
              <w:spacing w:line="274" w:lineRule="exact"/>
              <w:ind w:right="72"/>
              <w:jc w:val="both"/>
            </w:pPr>
            <w:r>
              <w:rPr>
                <w:rStyle w:val="FontStyle19"/>
              </w:rPr>
              <w:t xml:space="preserve">3.1. Uždavinys. Realizuoti inžinerinio ugdymo programos įgyvendinimą visose gimnazinėse klasėse. </w:t>
            </w:r>
          </w:p>
        </w:tc>
        <w:tc>
          <w:tcPr>
            <w:tcW w:w="1583" w:type="pct"/>
            <w:vMerge/>
          </w:tcPr>
          <w:p w14:paraId="3C88748B" w14:textId="77777777" w:rsidR="001F5099" w:rsidRDefault="001F5099" w:rsidP="006F5A9E">
            <w:pPr>
              <w:jc w:val="both"/>
            </w:pPr>
          </w:p>
        </w:tc>
        <w:tc>
          <w:tcPr>
            <w:tcW w:w="1420" w:type="pct"/>
            <w:vMerge/>
          </w:tcPr>
          <w:p w14:paraId="59EBBABB" w14:textId="77777777" w:rsidR="001F5099" w:rsidRDefault="001F5099" w:rsidP="00486939">
            <w:pPr>
              <w:jc w:val="both"/>
            </w:pPr>
          </w:p>
        </w:tc>
      </w:tr>
      <w:tr w:rsidR="001F5099" w14:paraId="01C762F8" w14:textId="77777777" w:rsidTr="00D00B32">
        <w:tc>
          <w:tcPr>
            <w:tcW w:w="1997" w:type="pct"/>
          </w:tcPr>
          <w:p w14:paraId="75CBE4D6" w14:textId="77777777" w:rsidR="001F5099" w:rsidRDefault="001F5099" w:rsidP="008129AE">
            <w:pPr>
              <w:pStyle w:val="Style15"/>
              <w:widowControl/>
              <w:tabs>
                <w:tab w:val="left" w:pos="1490"/>
              </w:tabs>
              <w:ind w:right="281"/>
            </w:pPr>
            <w:r w:rsidRPr="0041063E">
              <w:rPr>
                <w:rStyle w:val="FontStyle18"/>
                <w:b w:val="0"/>
              </w:rPr>
              <w:t>3</w:t>
            </w:r>
            <w:r w:rsidRPr="00653099">
              <w:rPr>
                <w:rStyle w:val="FontStyle19"/>
              </w:rPr>
              <w:t>.</w:t>
            </w:r>
            <w:r w:rsidRPr="009A195C">
              <w:rPr>
                <w:rStyle w:val="FontStyle19"/>
              </w:rPr>
              <w:t>1</w:t>
            </w:r>
            <w:r>
              <w:rPr>
                <w:rStyle w:val="FontStyle19"/>
              </w:rPr>
              <w:t>.1. Inžinerinių programų I-IV klasėms parengimas ir jų realizavimas.</w:t>
            </w:r>
          </w:p>
        </w:tc>
        <w:tc>
          <w:tcPr>
            <w:tcW w:w="1583" w:type="pct"/>
            <w:vMerge/>
          </w:tcPr>
          <w:p w14:paraId="2A16D769" w14:textId="77777777" w:rsidR="001F5099" w:rsidRDefault="001F5099"/>
        </w:tc>
        <w:tc>
          <w:tcPr>
            <w:tcW w:w="1420" w:type="pct"/>
            <w:vMerge/>
          </w:tcPr>
          <w:p w14:paraId="49529FC0" w14:textId="77777777" w:rsidR="001F5099" w:rsidRDefault="001F5099" w:rsidP="00486939">
            <w:pPr>
              <w:jc w:val="both"/>
            </w:pPr>
          </w:p>
        </w:tc>
      </w:tr>
      <w:tr w:rsidR="001F5099" w14:paraId="37BD3A1E" w14:textId="77777777" w:rsidTr="00D00B32">
        <w:tc>
          <w:tcPr>
            <w:tcW w:w="1997" w:type="pct"/>
          </w:tcPr>
          <w:p w14:paraId="592C6BE1" w14:textId="77777777" w:rsidR="001F5099" w:rsidRDefault="001F5099" w:rsidP="008129AE">
            <w:pPr>
              <w:pStyle w:val="Style15"/>
              <w:widowControl/>
              <w:tabs>
                <w:tab w:val="left" w:pos="1332"/>
              </w:tabs>
            </w:pPr>
            <w:r>
              <w:rPr>
                <w:rStyle w:val="FontStyle19"/>
              </w:rPr>
              <w:t>3.1.2. I</w:t>
            </w:r>
            <w:r w:rsidRPr="009164BF">
              <w:rPr>
                <w:rStyle w:val="FontStyle19"/>
              </w:rPr>
              <w:t>nžinerinės krypties  nef</w:t>
            </w:r>
            <w:r>
              <w:rPr>
                <w:rStyle w:val="FontStyle19"/>
              </w:rPr>
              <w:t>ormaliojo ugdymo būrelių pasiūlos</w:t>
            </w:r>
            <w:r w:rsidRPr="00F5316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išplėtimas</w:t>
            </w:r>
            <w:r w:rsidRPr="000E709E"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183381E4" w14:textId="77777777" w:rsidR="001F5099" w:rsidRDefault="001F5099"/>
        </w:tc>
        <w:tc>
          <w:tcPr>
            <w:tcW w:w="1420" w:type="pct"/>
            <w:vMerge/>
          </w:tcPr>
          <w:p w14:paraId="0B0AC892" w14:textId="77777777" w:rsidR="001F5099" w:rsidRDefault="001F5099" w:rsidP="00486939">
            <w:pPr>
              <w:jc w:val="both"/>
            </w:pPr>
          </w:p>
        </w:tc>
      </w:tr>
      <w:tr w:rsidR="008129AE" w14:paraId="7B3E88CF" w14:textId="77777777" w:rsidTr="00D00B32">
        <w:tc>
          <w:tcPr>
            <w:tcW w:w="1997" w:type="pct"/>
          </w:tcPr>
          <w:p w14:paraId="716B69C3" w14:textId="77777777" w:rsidR="008129AE" w:rsidRDefault="008129AE" w:rsidP="008129AE">
            <w:pPr>
              <w:pStyle w:val="Style2"/>
              <w:widowControl/>
              <w:spacing w:line="274" w:lineRule="exact"/>
              <w:ind w:right="72"/>
              <w:jc w:val="both"/>
            </w:pPr>
            <w:r>
              <w:rPr>
                <w:rStyle w:val="FontStyle19"/>
              </w:rPr>
              <w:t>3.2. Pritaikyti gimnazijos ugdymo bazę inžineriniam ugdymui.</w:t>
            </w:r>
          </w:p>
        </w:tc>
        <w:tc>
          <w:tcPr>
            <w:tcW w:w="1583" w:type="pct"/>
            <w:vMerge w:val="restart"/>
          </w:tcPr>
          <w:p w14:paraId="40C54803" w14:textId="5823572F" w:rsidR="001F5099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Įrengtų erdvių skaičius</w:t>
            </w:r>
            <w:r w:rsidR="00D11392">
              <w:rPr>
                <w:rStyle w:val="FontStyle19"/>
              </w:rPr>
              <w:t xml:space="preserve"> –</w:t>
            </w:r>
            <w:r w:rsidR="00D639CB">
              <w:rPr>
                <w:rStyle w:val="FontStyle19"/>
              </w:rPr>
              <w:t xml:space="preserve"> 2 </w:t>
            </w:r>
          </w:p>
          <w:p w14:paraId="6B6883C3" w14:textId="0172A377" w:rsidR="006F5A9E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Mokymo priemonių skaičius</w:t>
            </w:r>
            <w:r w:rsidR="00D11392">
              <w:rPr>
                <w:rStyle w:val="FontStyle19"/>
              </w:rPr>
              <w:t xml:space="preserve"> – </w:t>
            </w:r>
            <w:r w:rsidR="007A34A5">
              <w:rPr>
                <w:rStyle w:val="FontStyle19"/>
              </w:rPr>
              <w:t>77</w:t>
            </w:r>
            <w:r>
              <w:rPr>
                <w:rStyle w:val="FontStyle19"/>
              </w:rPr>
              <w:t xml:space="preserve"> </w:t>
            </w:r>
            <w:r w:rsidR="00D639CB">
              <w:rPr>
                <w:rStyle w:val="FontStyle19"/>
              </w:rPr>
              <w:t xml:space="preserve">vnt. </w:t>
            </w:r>
          </w:p>
          <w:p w14:paraId="2393C687" w14:textId="77777777" w:rsidR="008129AE" w:rsidRDefault="008129AE"/>
          <w:p w14:paraId="7733F817" w14:textId="77777777" w:rsidR="006F5A9E" w:rsidRDefault="006F5A9E"/>
          <w:p w14:paraId="1FC17C66" w14:textId="77777777" w:rsidR="006F5A9E" w:rsidRDefault="006F5A9E"/>
          <w:p w14:paraId="5CCE1A36" w14:textId="77777777" w:rsidR="006F5A9E" w:rsidRDefault="006F5A9E"/>
        </w:tc>
        <w:tc>
          <w:tcPr>
            <w:tcW w:w="1420" w:type="pct"/>
            <w:vMerge w:val="restart"/>
          </w:tcPr>
          <w:p w14:paraId="69D07C8E" w14:textId="6735F39F" w:rsidR="001F5099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Įrengtų</w:t>
            </w:r>
            <w:r w:rsidR="00D11392">
              <w:rPr>
                <w:rStyle w:val="FontStyle19"/>
              </w:rPr>
              <w:t xml:space="preserve"> erdvių skaičius –</w:t>
            </w:r>
            <w:r>
              <w:rPr>
                <w:rStyle w:val="FontStyle19"/>
              </w:rPr>
              <w:t xml:space="preserve"> 1 vnt.</w:t>
            </w:r>
            <w:r w:rsidR="0021062C">
              <w:rPr>
                <w:rStyle w:val="FontStyle19"/>
              </w:rPr>
              <w:t xml:space="preserve"> (vidinis kiemas su lauko klase).</w:t>
            </w:r>
          </w:p>
          <w:p w14:paraId="7E4745D9" w14:textId="6E7A067A" w:rsidR="004F59ED" w:rsidRDefault="00D11392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Mokymo priemonių skaičius – </w:t>
            </w:r>
            <w:r w:rsidR="0021062C">
              <w:rPr>
                <w:rStyle w:val="FontStyle19"/>
              </w:rPr>
              <w:t>92</w:t>
            </w:r>
            <w:r w:rsidR="004F59ED">
              <w:rPr>
                <w:rStyle w:val="FontStyle19"/>
              </w:rPr>
              <w:t xml:space="preserve"> vnt. </w:t>
            </w:r>
          </w:p>
          <w:p w14:paraId="0F4F961D" w14:textId="77777777" w:rsidR="008129AE" w:rsidRDefault="008129AE" w:rsidP="00486939">
            <w:pPr>
              <w:jc w:val="both"/>
            </w:pPr>
          </w:p>
        </w:tc>
      </w:tr>
      <w:tr w:rsidR="008129AE" w14:paraId="74DA5FAE" w14:textId="77777777" w:rsidTr="00D00B32">
        <w:tc>
          <w:tcPr>
            <w:tcW w:w="1997" w:type="pct"/>
          </w:tcPr>
          <w:p w14:paraId="291368D5" w14:textId="77777777" w:rsidR="008129AE" w:rsidRPr="00872123" w:rsidRDefault="008129AE" w:rsidP="008129AE">
            <w:pPr>
              <w:pStyle w:val="Style15"/>
              <w:widowControl/>
              <w:tabs>
                <w:tab w:val="left" w:pos="1382"/>
                <w:tab w:val="left" w:pos="1985"/>
              </w:tabs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3.2.1.</w:t>
            </w:r>
            <w:r w:rsidR="0052607A">
              <w:rPr>
                <w:rStyle w:val="FontStyle19"/>
                <w:sz w:val="20"/>
                <w:szCs w:val="20"/>
              </w:rPr>
              <w:t xml:space="preserve"> </w:t>
            </w:r>
            <w:r w:rsidR="00D11392" w:rsidRPr="0052607A">
              <w:rPr>
                <w:rStyle w:val="FontStyle19"/>
              </w:rPr>
              <w:t>D</w:t>
            </w:r>
            <w:r>
              <w:rPr>
                <w:rStyle w:val="FontStyle19"/>
              </w:rPr>
              <w:t>alykų kabinetų aprūpinimas</w:t>
            </w:r>
            <w:r w:rsidRPr="00872123">
              <w:rPr>
                <w:rStyle w:val="FontStyle19"/>
              </w:rPr>
              <w:t xml:space="preserve"> priemonėmis, reikalingomis inžinerinei programai realizuoti.</w:t>
            </w:r>
          </w:p>
          <w:p w14:paraId="68A98220" w14:textId="77777777" w:rsidR="008129AE" w:rsidRDefault="008129AE" w:rsidP="003E54A1">
            <w:pPr>
              <w:jc w:val="both"/>
            </w:pPr>
          </w:p>
        </w:tc>
        <w:tc>
          <w:tcPr>
            <w:tcW w:w="1583" w:type="pct"/>
            <w:vMerge/>
          </w:tcPr>
          <w:p w14:paraId="49F20228" w14:textId="77777777" w:rsidR="008129AE" w:rsidRDefault="008129AE"/>
        </w:tc>
        <w:tc>
          <w:tcPr>
            <w:tcW w:w="1420" w:type="pct"/>
            <w:vMerge/>
          </w:tcPr>
          <w:p w14:paraId="64498E06" w14:textId="77777777" w:rsidR="008129AE" w:rsidRDefault="008129AE" w:rsidP="00486939">
            <w:pPr>
              <w:jc w:val="both"/>
            </w:pPr>
          </w:p>
        </w:tc>
      </w:tr>
      <w:tr w:rsidR="008129AE" w14:paraId="5FA65C24" w14:textId="77777777" w:rsidTr="00D00B32">
        <w:tc>
          <w:tcPr>
            <w:tcW w:w="1997" w:type="pct"/>
          </w:tcPr>
          <w:p w14:paraId="78959ECD" w14:textId="77777777" w:rsidR="008129AE" w:rsidRDefault="008129AE" w:rsidP="008129AE">
            <w:pPr>
              <w:pStyle w:val="Style15"/>
              <w:widowControl/>
              <w:tabs>
                <w:tab w:val="left" w:pos="1382"/>
              </w:tabs>
            </w:pPr>
            <w:r>
              <w:rPr>
                <w:rStyle w:val="FontStyle19"/>
              </w:rPr>
              <w:t>3.2.2. Gimnazijos erdvių, tinkančių komandinei, kūrybinei veiklai, parengimas</w:t>
            </w:r>
            <w:r w:rsidRPr="00631802">
              <w:rPr>
                <w:rStyle w:val="FontStyle19"/>
              </w:rPr>
              <w:t>.</w:t>
            </w:r>
          </w:p>
        </w:tc>
        <w:tc>
          <w:tcPr>
            <w:tcW w:w="1583" w:type="pct"/>
            <w:vMerge/>
          </w:tcPr>
          <w:p w14:paraId="1EFA23C6" w14:textId="77777777" w:rsidR="008129AE" w:rsidRDefault="008129AE"/>
        </w:tc>
        <w:tc>
          <w:tcPr>
            <w:tcW w:w="1420" w:type="pct"/>
            <w:vMerge/>
          </w:tcPr>
          <w:p w14:paraId="7D3B1BCC" w14:textId="77777777" w:rsidR="008129AE" w:rsidRDefault="008129AE" w:rsidP="00486939">
            <w:pPr>
              <w:jc w:val="both"/>
            </w:pPr>
          </w:p>
        </w:tc>
      </w:tr>
      <w:tr w:rsidR="008129AE" w14:paraId="7022DC30" w14:textId="77777777" w:rsidTr="00D00B32">
        <w:tc>
          <w:tcPr>
            <w:tcW w:w="1997" w:type="pct"/>
          </w:tcPr>
          <w:p w14:paraId="0C29B4D0" w14:textId="77777777" w:rsidR="008129AE" w:rsidRDefault="008129AE" w:rsidP="008129AE">
            <w:pPr>
              <w:pStyle w:val="Style2"/>
              <w:widowControl/>
              <w:spacing w:line="274" w:lineRule="exact"/>
              <w:ind w:right="72"/>
              <w:jc w:val="both"/>
            </w:pPr>
            <w:r>
              <w:rPr>
                <w:rStyle w:val="FontStyle19"/>
              </w:rPr>
              <w:t xml:space="preserve">3.3. Uždavinys. Sudaryti sąlygas mokiniams teorines žinias pritaikyti praktiškai. </w:t>
            </w:r>
          </w:p>
        </w:tc>
        <w:tc>
          <w:tcPr>
            <w:tcW w:w="1583" w:type="pct"/>
            <w:vMerge w:val="restart"/>
          </w:tcPr>
          <w:p w14:paraId="370A39F9" w14:textId="77777777" w:rsidR="00D639CB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Verslo įmonių, su kuriomis pasirašyta sutartis, skaičius </w:t>
            </w:r>
            <w:r w:rsidR="00D639CB">
              <w:rPr>
                <w:rStyle w:val="FontStyle19"/>
              </w:rPr>
              <w:t>– 1vnt.</w:t>
            </w:r>
          </w:p>
          <w:p w14:paraId="1E5ED7F5" w14:textId="77777777" w:rsidR="006F5A9E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praktikų skaičius</w:t>
            </w:r>
            <w:r w:rsidR="00D639CB">
              <w:rPr>
                <w:rStyle w:val="FontStyle19"/>
              </w:rPr>
              <w:t xml:space="preserve"> – 4vnt.</w:t>
            </w:r>
          </w:p>
          <w:p w14:paraId="378F84F5" w14:textId="0A438D46" w:rsidR="006F5A9E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STEAM programų skaičius</w:t>
            </w:r>
            <w:r w:rsidR="00D11392">
              <w:rPr>
                <w:rStyle w:val="FontStyle19"/>
              </w:rPr>
              <w:t xml:space="preserve"> – </w:t>
            </w:r>
            <w:r w:rsidR="007A34A5">
              <w:rPr>
                <w:rStyle w:val="FontStyle19"/>
              </w:rPr>
              <w:t>5</w:t>
            </w:r>
            <w:r w:rsidR="00D639CB">
              <w:rPr>
                <w:rStyle w:val="FontStyle19"/>
              </w:rPr>
              <w:t xml:space="preserve"> vnt.</w:t>
            </w:r>
          </w:p>
          <w:p w14:paraId="17EC7243" w14:textId="77777777" w:rsidR="006F5A9E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Įsteigtų mokinių įmonių skaičius</w:t>
            </w:r>
            <w:r w:rsidR="00D11392">
              <w:rPr>
                <w:rStyle w:val="FontStyle19"/>
              </w:rPr>
              <w:t xml:space="preserve"> – </w:t>
            </w:r>
            <w:r w:rsidR="00D639CB">
              <w:rPr>
                <w:rStyle w:val="FontStyle19"/>
              </w:rPr>
              <w:t>1vnt.</w:t>
            </w:r>
          </w:p>
          <w:p w14:paraId="64E84436" w14:textId="28D0A398" w:rsidR="006F5A9E" w:rsidRDefault="006F5A9E" w:rsidP="006F5A9E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projektinių darbų skaičius</w:t>
            </w:r>
            <w:r w:rsidR="00D11392">
              <w:rPr>
                <w:rStyle w:val="FontStyle19"/>
              </w:rPr>
              <w:t xml:space="preserve"> – </w:t>
            </w:r>
            <w:r w:rsidR="007A34A5">
              <w:rPr>
                <w:rStyle w:val="FontStyle19"/>
              </w:rPr>
              <w:t>18</w:t>
            </w:r>
            <w:r w:rsidR="00D639CB">
              <w:rPr>
                <w:rStyle w:val="FontStyle19"/>
              </w:rPr>
              <w:t xml:space="preserve"> vnt. </w:t>
            </w:r>
          </w:p>
          <w:p w14:paraId="3D8DBD95" w14:textId="77777777" w:rsidR="006F5A9E" w:rsidRDefault="006F5A9E" w:rsidP="006F5A9E">
            <w:pPr>
              <w:jc w:val="both"/>
              <w:rPr>
                <w:rStyle w:val="FontStyle19"/>
              </w:rPr>
            </w:pPr>
          </w:p>
          <w:p w14:paraId="01AEE189" w14:textId="77777777" w:rsidR="008129AE" w:rsidRDefault="008129AE" w:rsidP="006F5A9E"/>
        </w:tc>
        <w:tc>
          <w:tcPr>
            <w:tcW w:w="1420" w:type="pct"/>
            <w:vMerge w:val="restart"/>
          </w:tcPr>
          <w:p w14:paraId="2D0F0788" w14:textId="1716403E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Verslo įmonių, su kuriomis pasirašyta sutartis, skaičius –</w:t>
            </w:r>
            <w:r w:rsidR="00D11392">
              <w:rPr>
                <w:rStyle w:val="FontStyle19"/>
              </w:rPr>
              <w:t xml:space="preserve"> </w:t>
            </w:r>
            <w:r w:rsidR="007A34A5">
              <w:rPr>
                <w:rStyle w:val="FontStyle19"/>
              </w:rPr>
              <w:t>1</w:t>
            </w:r>
            <w:r>
              <w:rPr>
                <w:rStyle w:val="FontStyle19"/>
              </w:rPr>
              <w:t xml:space="preserve"> vnt.</w:t>
            </w:r>
            <w:r w:rsidR="004E76FA">
              <w:rPr>
                <w:rStyle w:val="FontStyle19"/>
              </w:rPr>
              <w:t xml:space="preserve"> (</w:t>
            </w:r>
            <w:proofErr w:type="spellStart"/>
            <w:r w:rsidR="004E76FA">
              <w:rPr>
                <w:rStyle w:val="FontStyle19"/>
              </w:rPr>
              <w:t>Artiliux</w:t>
            </w:r>
            <w:proofErr w:type="spellEnd"/>
            <w:r w:rsidR="004E76FA">
              <w:rPr>
                <w:rStyle w:val="FontStyle19"/>
              </w:rPr>
              <w:t>).</w:t>
            </w:r>
          </w:p>
          <w:p w14:paraId="34A0C02E" w14:textId="4BAB3DD9" w:rsidR="004F59ED" w:rsidRPr="00D00B32" w:rsidRDefault="004F59ED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>Mokinių praktikų skaičius – 4</w:t>
            </w:r>
            <w:r w:rsidR="00B501DA">
              <w:rPr>
                <w:rStyle w:val="FontStyle19"/>
              </w:rPr>
              <w:t xml:space="preserve"> </w:t>
            </w:r>
            <w:r w:rsidRPr="00D00B32">
              <w:rPr>
                <w:rStyle w:val="FontStyle19"/>
              </w:rPr>
              <w:t>vnt.</w:t>
            </w:r>
            <w:r w:rsidR="00B501DA">
              <w:rPr>
                <w:rStyle w:val="FontStyle19"/>
              </w:rPr>
              <w:t xml:space="preserve"> (įmonė „</w:t>
            </w:r>
            <w:proofErr w:type="spellStart"/>
            <w:r w:rsidR="00B501DA">
              <w:rPr>
                <w:rStyle w:val="FontStyle19"/>
              </w:rPr>
              <w:t>Artiliux</w:t>
            </w:r>
            <w:proofErr w:type="spellEnd"/>
            <w:r w:rsidR="00B501DA">
              <w:rPr>
                <w:rStyle w:val="FontStyle19"/>
              </w:rPr>
              <w:t>“, „</w:t>
            </w:r>
            <w:proofErr w:type="spellStart"/>
            <w:r w:rsidR="00B501DA">
              <w:rPr>
                <w:rStyle w:val="FontStyle19"/>
              </w:rPr>
              <w:t>Vilmers</w:t>
            </w:r>
            <w:proofErr w:type="spellEnd"/>
            <w:r w:rsidR="00B501DA">
              <w:rPr>
                <w:rStyle w:val="FontStyle19"/>
              </w:rPr>
              <w:t>“, „</w:t>
            </w:r>
            <w:proofErr w:type="spellStart"/>
            <w:r w:rsidR="00B501DA">
              <w:rPr>
                <w:rStyle w:val="FontStyle19"/>
              </w:rPr>
              <w:t>Bodes</w:t>
            </w:r>
            <w:r w:rsidR="004E76FA">
              <w:rPr>
                <w:rStyle w:val="FontStyle19"/>
              </w:rPr>
              <w:t>a</w:t>
            </w:r>
            <w:proofErr w:type="spellEnd"/>
            <w:r w:rsidR="00B501DA">
              <w:rPr>
                <w:rStyle w:val="FontStyle19"/>
              </w:rPr>
              <w:t>“, „</w:t>
            </w:r>
            <w:proofErr w:type="spellStart"/>
            <w:r w:rsidR="00B501DA">
              <w:rPr>
                <w:rStyle w:val="FontStyle19"/>
              </w:rPr>
              <w:t>Laurema</w:t>
            </w:r>
            <w:proofErr w:type="spellEnd"/>
            <w:r w:rsidR="00B501DA">
              <w:rPr>
                <w:rStyle w:val="FontStyle19"/>
              </w:rPr>
              <w:t xml:space="preserve">“). </w:t>
            </w:r>
          </w:p>
          <w:p w14:paraId="15F9720A" w14:textId="684D2BB6" w:rsidR="004F59ED" w:rsidRPr="00D00B32" w:rsidRDefault="00D11392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>STEAM programų skaičius –</w:t>
            </w:r>
            <w:r w:rsidR="00B501DA">
              <w:rPr>
                <w:rStyle w:val="FontStyle19"/>
              </w:rPr>
              <w:t xml:space="preserve"> 6</w:t>
            </w:r>
            <w:r w:rsidR="004F59ED" w:rsidRPr="00D00B32">
              <w:rPr>
                <w:rStyle w:val="FontStyle19"/>
              </w:rPr>
              <w:t xml:space="preserve"> vnt.</w:t>
            </w:r>
            <w:r w:rsidR="00A36454" w:rsidRPr="00D00B32">
              <w:rPr>
                <w:rStyle w:val="FontStyle19"/>
              </w:rPr>
              <w:t xml:space="preserve"> (</w:t>
            </w:r>
            <w:r w:rsidR="00B501DA">
              <w:rPr>
                <w:rStyle w:val="FontStyle19"/>
              </w:rPr>
              <w:t>4 programos finansuojamos savivaldybės ir 2 programos STEAM centre</w:t>
            </w:r>
            <w:r w:rsidR="00A36454" w:rsidRPr="00D00B32">
              <w:rPr>
                <w:rStyle w:val="FontStyle19"/>
              </w:rPr>
              <w:t>)</w:t>
            </w:r>
            <w:r w:rsidR="00AD781D">
              <w:rPr>
                <w:rStyle w:val="FontStyle19"/>
              </w:rPr>
              <w:t>.</w:t>
            </w:r>
            <w:r w:rsidR="00B501DA">
              <w:rPr>
                <w:rStyle w:val="FontStyle19"/>
              </w:rPr>
              <w:t xml:space="preserve">  </w:t>
            </w:r>
          </w:p>
          <w:p w14:paraId="1D98AE7F" w14:textId="08444219" w:rsidR="004F59ED" w:rsidRDefault="004F59ED" w:rsidP="00486939">
            <w:pPr>
              <w:jc w:val="both"/>
              <w:rPr>
                <w:rStyle w:val="FontStyle19"/>
              </w:rPr>
            </w:pPr>
            <w:r w:rsidRPr="00D00B32">
              <w:rPr>
                <w:rStyle w:val="FontStyle19"/>
              </w:rPr>
              <w:t>Įs</w:t>
            </w:r>
            <w:r w:rsidR="00D11392" w:rsidRPr="00D00B32">
              <w:rPr>
                <w:rStyle w:val="FontStyle19"/>
              </w:rPr>
              <w:t>teigtų mokinių įmonių</w:t>
            </w:r>
            <w:r w:rsidR="00D11392">
              <w:rPr>
                <w:rStyle w:val="FontStyle19"/>
              </w:rPr>
              <w:t xml:space="preserve"> skaičius  – </w:t>
            </w:r>
            <w:r>
              <w:rPr>
                <w:rStyle w:val="FontStyle19"/>
              </w:rPr>
              <w:t>1</w:t>
            </w:r>
            <w:r w:rsidR="0033666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vnt.</w:t>
            </w:r>
            <w:r w:rsidR="00AD781D">
              <w:rPr>
                <w:rStyle w:val="FontStyle19"/>
              </w:rPr>
              <w:t xml:space="preserve"> (</w:t>
            </w:r>
            <w:r w:rsidR="00AD781D" w:rsidRPr="00CC79E4">
              <w:rPr>
                <w:rStyle w:val="FontStyle19"/>
              </w:rPr>
              <w:t>virt</w:t>
            </w:r>
            <w:r w:rsidR="006B45E8">
              <w:rPr>
                <w:rStyle w:val="FontStyle19"/>
              </w:rPr>
              <w:t>ua</w:t>
            </w:r>
            <w:r w:rsidR="00AD781D" w:rsidRPr="00CC79E4">
              <w:rPr>
                <w:rStyle w:val="FontStyle19"/>
              </w:rPr>
              <w:t>li</w:t>
            </w:r>
            <w:r w:rsidR="00AD781D">
              <w:rPr>
                <w:rStyle w:val="FontStyle19"/>
              </w:rPr>
              <w:t xml:space="preserve"> parduotuvė</w:t>
            </w:r>
            <w:r w:rsidR="00B501DA">
              <w:rPr>
                <w:rStyle w:val="FontStyle19"/>
              </w:rPr>
              <w:t xml:space="preserve">, parduodanti gaminius iš moliūgų). </w:t>
            </w:r>
          </w:p>
          <w:p w14:paraId="056AEED8" w14:textId="25AF357B" w:rsidR="004F59ED" w:rsidRDefault="004F59ED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projektinių darbų skaičius</w:t>
            </w:r>
            <w:r w:rsidR="001F5099">
              <w:rPr>
                <w:rStyle w:val="FontStyle19"/>
              </w:rPr>
              <w:t xml:space="preserve"> </w:t>
            </w:r>
            <w:r w:rsidR="00D11392">
              <w:rPr>
                <w:rStyle w:val="FontStyle19"/>
              </w:rPr>
              <w:t xml:space="preserve">– </w:t>
            </w:r>
            <w:r w:rsidR="00B501DA">
              <w:rPr>
                <w:rStyle w:val="FontStyle19"/>
              </w:rPr>
              <w:t>47</w:t>
            </w:r>
            <w:r>
              <w:rPr>
                <w:rStyle w:val="FontStyle19"/>
              </w:rPr>
              <w:t xml:space="preserve"> vnt. </w:t>
            </w:r>
          </w:p>
          <w:p w14:paraId="72598A7D" w14:textId="77777777" w:rsidR="004F59ED" w:rsidRDefault="004F59ED" w:rsidP="00486939">
            <w:pPr>
              <w:jc w:val="both"/>
            </w:pPr>
          </w:p>
        </w:tc>
      </w:tr>
      <w:tr w:rsidR="008129AE" w14:paraId="5E6BD4C0" w14:textId="77777777" w:rsidTr="00D00B32">
        <w:tc>
          <w:tcPr>
            <w:tcW w:w="1997" w:type="pct"/>
          </w:tcPr>
          <w:p w14:paraId="0466042B" w14:textId="77777777" w:rsidR="008129AE" w:rsidRDefault="008129AE" w:rsidP="008129AE">
            <w:pPr>
              <w:pStyle w:val="Style15"/>
              <w:widowControl/>
              <w:tabs>
                <w:tab w:val="left" w:pos="1318"/>
              </w:tabs>
            </w:pPr>
            <w:r>
              <w:rPr>
                <w:rStyle w:val="FontStyle19"/>
              </w:rPr>
              <w:t>3.3.1. Bendradarbiavimo sutarčių sudarymas su verslo įmonėmis.</w:t>
            </w:r>
          </w:p>
        </w:tc>
        <w:tc>
          <w:tcPr>
            <w:tcW w:w="1583" w:type="pct"/>
            <w:vMerge/>
          </w:tcPr>
          <w:p w14:paraId="58BA9A4B" w14:textId="77777777" w:rsidR="008129AE" w:rsidRDefault="008129AE"/>
        </w:tc>
        <w:tc>
          <w:tcPr>
            <w:tcW w:w="1420" w:type="pct"/>
            <w:vMerge/>
          </w:tcPr>
          <w:p w14:paraId="09BE23B0" w14:textId="77777777" w:rsidR="008129AE" w:rsidRDefault="008129AE" w:rsidP="00486939">
            <w:pPr>
              <w:jc w:val="both"/>
            </w:pPr>
          </w:p>
        </w:tc>
      </w:tr>
      <w:tr w:rsidR="008129AE" w14:paraId="19B94E29" w14:textId="77777777" w:rsidTr="00D00B32">
        <w:tc>
          <w:tcPr>
            <w:tcW w:w="1997" w:type="pct"/>
          </w:tcPr>
          <w:p w14:paraId="69CDC455" w14:textId="77777777" w:rsidR="008129AE" w:rsidRDefault="008129AE" w:rsidP="008129AE">
            <w:pPr>
              <w:pStyle w:val="Style15"/>
              <w:widowControl/>
              <w:tabs>
                <w:tab w:val="left" w:pos="1318"/>
              </w:tabs>
            </w:pPr>
            <w:r>
              <w:rPr>
                <w:rStyle w:val="FontStyle19"/>
              </w:rPr>
              <w:t>3.3.2. Organizavimas mokinių praktikos įmonėse.</w:t>
            </w:r>
          </w:p>
        </w:tc>
        <w:tc>
          <w:tcPr>
            <w:tcW w:w="1583" w:type="pct"/>
            <w:vMerge/>
          </w:tcPr>
          <w:p w14:paraId="15F1D104" w14:textId="77777777" w:rsidR="008129AE" w:rsidRDefault="008129AE"/>
        </w:tc>
        <w:tc>
          <w:tcPr>
            <w:tcW w:w="1420" w:type="pct"/>
            <w:vMerge/>
          </w:tcPr>
          <w:p w14:paraId="78EC3BA6" w14:textId="77777777" w:rsidR="008129AE" w:rsidRDefault="008129AE" w:rsidP="00486939">
            <w:pPr>
              <w:jc w:val="both"/>
            </w:pPr>
          </w:p>
        </w:tc>
      </w:tr>
      <w:tr w:rsidR="008129AE" w14:paraId="1CD8B178" w14:textId="77777777" w:rsidTr="00D00B32">
        <w:tc>
          <w:tcPr>
            <w:tcW w:w="1997" w:type="pct"/>
          </w:tcPr>
          <w:p w14:paraId="74F8424C" w14:textId="77777777" w:rsidR="008129AE" w:rsidRDefault="008129AE" w:rsidP="008129AE">
            <w:pPr>
              <w:pStyle w:val="Style15"/>
              <w:widowControl/>
              <w:tabs>
                <w:tab w:val="left" w:pos="1318"/>
              </w:tabs>
              <w:ind w:right="72"/>
            </w:pPr>
            <w:r>
              <w:rPr>
                <w:rStyle w:val="FontStyle19"/>
              </w:rPr>
              <w:t>3.3.3. STEAM programų įgyvendinimas.</w:t>
            </w:r>
          </w:p>
        </w:tc>
        <w:tc>
          <w:tcPr>
            <w:tcW w:w="1583" w:type="pct"/>
            <w:vMerge/>
          </w:tcPr>
          <w:p w14:paraId="731461C8" w14:textId="77777777" w:rsidR="008129AE" w:rsidRDefault="008129AE"/>
        </w:tc>
        <w:tc>
          <w:tcPr>
            <w:tcW w:w="1420" w:type="pct"/>
            <w:vMerge/>
          </w:tcPr>
          <w:p w14:paraId="6FF81F61" w14:textId="77777777" w:rsidR="008129AE" w:rsidRDefault="008129AE" w:rsidP="00486939">
            <w:pPr>
              <w:jc w:val="both"/>
            </w:pPr>
          </w:p>
        </w:tc>
      </w:tr>
      <w:tr w:rsidR="008129AE" w14:paraId="77522150" w14:textId="77777777" w:rsidTr="00D00B32">
        <w:tc>
          <w:tcPr>
            <w:tcW w:w="1997" w:type="pct"/>
          </w:tcPr>
          <w:p w14:paraId="401D0B5B" w14:textId="77777777" w:rsidR="008129AE" w:rsidRDefault="008129AE" w:rsidP="008129AE">
            <w:pPr>
              <w:pStyle w:val="Style15"/>
              <w:widowControl/>
              <w:tabs>
                <w:tab w:val="left" w:pos="1318"/>
              </w:tabs>
              <w:ind w:right="72"/>
            </w:pPr>
            <w:r>
              <w:rPr>
                <w:rStyle w:val="FontStyle19"/>
              </w:rPr>
              <w:t>3.3.4. Mokinių įmonės gimnazijoje įsteigimas.</w:t>
            </w:r>
          </w:p>
        </w:tc>
        <w:tc>
          <w:tcPr>
            <w:tcW w:w="1583" w:type="pct"/>
            <w:vMerge/>
          </w:tcPr>
          <w:p w14:paraId="354975D4" w14:textId="77777777" w:rsidR="008129AE" w:rsidRDefault="008129AE"/>
        </w:tc>
        <w:tc>
          <w:tcPr>
            <w:tcW w:w="1420" w:type="pct"/>
            <w:vMerge/>
          </w:tcPr>
          <w:p w14:paraId="5E3A22B3" w14:textId="77777777" w:rsidR="008129AE" w:rsidRDefault="008129AE" w:rsidP="00486939">
            <w:pPr>
              <w:jc w:val="both"/>
            </w:pPr>
          </w:p>
        </w:tc>
      </w:tr>
      <w:tr w:rsidR="008129AE" w14:paraId="37DE9F16" w14:textId="77777777" w:rsidTr="00D00B32">
        <w:tc>
          <w:tcPr>
            <w:tcW w:w="1997" w:type="pct"/>
          </w:tcPr>
          <w:p w14:paraId="24D4F6AC" w14:textId="77777777" w:rsidR="008129AE" w:rsidRDefault="008129AE" w:rsidP="008129AE">
            <w:pPr>
              <w:pStyle w:val="Style2"/>
              <w:widowControl/>
              <w:spacing w:line="274" w:lineRule="exact"/>
              <w:jc w:val="both"/>
            </w:pPr>
            <w:r>
              <w:rPr>
                <w:rStyle w:val="FontStyle19"/>
              </w:rPr>
              <w:t>3.3.5. Kasmetinės mokinių projektinių darbų peržiūros</w:t>
            </w:r>
            <w:r w:rsidRPr="00E808AC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organizavimas.</w:t>
            </w:r>
          </w:p>
        </w:tc>
        <w:tc>
          <w:tcPr>
            <w:tcW w:w="1583" w:type="pct"/>
            <w:vMerge/>
          </w:tcPr>
          <w:p w14:paraId="1907DAA9" w14:textId="77777777" w:rsidR="008129AE" w:rsidRDefault="008129AE"/>
        </w:tc>
        <w:tc>
          <w:tcPr>
            <w:tcW w:w="1420" w:type="pct"/>
            <w:vMerge/>
          </w:tcPr>
          <w:p w14:paraId="5D5C4562" w14:textId="77777777" w:rsidR="008129AE" w:rsidRDefault="008129AE" w:rsidP="00486939">
            <w:pPr>
              <w:jc w:val="both"/>
            </w:pPr>
          </w:p>
        </w:tc>
      </w:tr>
      <w:tr w:rsidR="008129AE" w14:paraId="438100E4" w14:textId="77777777" w:rsidTr="00D00B32">
        <w:tc>
          <w:tcPr>
            <w:tcW w:w="1997" w:type="pct"/>
          </w:tcPr>
          <w:p w14:paraId="7289EAB4" w14:textId="77777777" w:rsidR="008129AE" w:rsidRDefault="008129AE" w:rsidP="002B3B77">
            <w:pPr>
              <w:pStyle w:val="Style2"/>
              <w:widowControl/>
              <w:spacing w:line="274" w:lineRule="exact"/>
              <w:jc w:val="both"/>
            </w:pPr>
            <w:r>
              <w:rPr>
                <w:rStyle w:val="FontStyle19"/>
              </w:rPr>
              <w:t>3.4. Uždavinys. Siekti, kad mokytojai įgytų naujų kompetencijų, padedančių geriau realizuoti inžinerinį ugdymą</w:t>
            </w:r>
            <w:r w:rsidRPr="00631802">
              <w:rPr>
                <w:rStyle w:val="FontStyle19"/>
              </w:rPr>
              <w:t>.</w:t>
            </w:r>
          </w:p>
        </w:tc>
        <w:tc>
          <w:tcPr>
            <w:tcW w:w="1583" w:type="pct"/>
            <w:vMerge w:val="restart"/>
          </w:tcPr>
          <w:p w14:paraId="2FFDE1D2" w14:textId="27FB2D5B" w:rsidR="00E86258" w:rsidRDefault="00551FA1" w:rsidP="002B3B77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Mokytojų</w:t>
            </w:r>
            <w:r w:rsidR="00AD781D">
              <w:rPr>
                <w:rStyle w:val="FontStyle19"/>
              </w:rPr>
              <w:t>,</w:t>
            </w:r>
            <w:r>
              <w:rPr>
                <w:rStyle w:val="FontStyle19"/>
              </w:rPr>
              <w:t xml:space="preserve"> pasirengusių individualius kvalifikacijos kėlimo ir asmeninio tobulėjimo planus</w:t>
            </w:r>
            <w:r w:rsidR="006F5A9E">
              <w:rPr>
                <w:rStyle w:val="FontStyle19"/>
              </w:rPr>
              <w:t>, procentas</w:t>
            </w:r>
            <w:r w:rsidR="00D11392">
              <w:rPr>
                <w:rStyle w:val="FontStyle19"/>
              </w:rPr>
              <w:t xml:space="preserve"> –</w:t>
            </w:r>
            <w:r w:rsidR="00B501DA">
              <w:rPr>
                <w:rStyle w:val="FontStyle19"/>
              </w:rPr>
              <w:t>76</w:t>
            </w:r>
            <w:r w:rsidR="00D639CB">
              <w:rPr>
                <w:rStyle w:val="FontStyle19"/>
              </w:rPr>
              <w:t>%</w:t>
            </w:r>
          </w:p>
          <w:p w14:paraId="39CCF474" w14:textId="77777777" w:rsidR="006F5A9E" w:rsidRDefault="006F5A9E" w:rsidP="002B3B77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Seminarų skaičius</w:t>
            </w:r>
            <w:r w:rsidR="00D11392">
              <w:rPr>
                <w:rStyle w:val="FontStyle19"/>
              </w:rPr>
              <w:t xml:space="preserve"> – </w:t>
            </w:r>
            <w:r w:rsidR="00D639CB">
              <w:rPr>
                <w:rStyle w:val="FontStyle19"/>
              </w:rPr>
              <w:t>3 vnt.</w:t>
            </w:r>
          </w:p>
          <w:p w14:paraId="06CAE4B4" w14:textId="77777777" w:rsidR="006F5A9E" w:rsidRDefault="00D639CB" w:rsidP="002B3B77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Mokytojų, dalyvavusių seminaruose, skaičius – 35 mok</w:t>
            </w:r>
            <w:r w:rsidR="00974E41">
              <w:rPr>
                <w:rStyle w:val="FontStyle19"/>
              </w:rPr>
              <w:t>yt</w:t>
            </w:r>
            <w:r>
              <w:rPr>
                <w:rStyle w:val="FontStyle19"/>
              </w:rPr>
              <w:t>.</w:t>
            </w:r>
          </w:p>
          <w:p w14:paraId="30B489B6" w14:textId="58CEE5A0" w:rsidR="00D639CB" w:rsidRDefault="00793D86" w:rsidP="002B3B77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Vedamų atvirų pamokų skaičius – </w:t>
            </w:r>
            <w:r w:rsidR="007A34A5">
              <w:rPr>
                <w:rStyle w:val="FontStyle19"/>
              </w:rPr>
              <w:t>2</w:t>
            </w:r>
            <w:r w:rsidR="00D639CB">
              <w:rPr>
                <w:rStyle w:val="FontStyle19"/>
              </w:rPr>
              <w:t xml:space="preserve">0 </w:t>
            </w:r>
            <w:proofErr w:type="spellStart"/>
            <w:r w:rsidR="00D639CB">
              <w:rPr>
                <w:rStyle w:val="FontStyle19"/>
              </w:rPr>
              <w:t>p</w:t>
            </w:r>
            <w:r>
              <w:rPr>
                <w:rStyle w:val="FontStyle19"/>
              </w:rPr>
              <w:t>am</w:t>
            </w:r>
            <w:proofErr w:type="spellEnd"/>
            <w:r w:rsidR="00D639CB">
              <w:rPr>
                <w:rStyle w:val="FontStyle19"/>
              </w:rPr>
              <w:t>.</w:t>
            </w:r>
          </w:p>
          <w:p w14:paraId="1913C710" w14:textId="77777777" w:rsidR="00D639CB" w:rsidRDefault="00D639CB" w:rsidP="002B3B77">
            <w:pPr>
              <w:jc w:val="both"/>
            </w:pPr>
            <w:r>
              <w:rPr>
                <w:rStyle w:val="FontStyle19"/>
              </w:rPr>
              <w:t xml:space="preserve">Mokytojų, </w:t>
            </w:r>
            <w:r w:rsidR="00793D86">
              <w:rPr>
                <w:rStyle w:val="FontStyle19"/>
              </w:rPr>
              <w:t>vedusių</w:t>
            </w:r>
            <w:r>
              <w:rPr>
                <w:rStyle w:val="FontStyle19"/>
              </w:rPr>
              <w:t xml:space="preserve"> mokymus kolegoms (gimnazijos,</w:t>
            </w:r>
            <w:r w:rsidR="00974E41">
              <w:rPr>
                <w:rStyle w:val="FontStyle19"/>
              </w:rPr>
              <w:t xml:space="preserve"> miesto, respublikos), skaičius –</w:t>
            </w:r>
            <w:r>
              <w:rPr>
                <w:rStyle w:val="FontStyle19"/>
              </w:rPr>
              <w:t xml:space="preserve"> 5 mok</w:t>
            </w:r>
            <w:r w:rsidR="00974E41">
              <w:rPr>
                <w:rStyle w:val="FontStyle19"/>
              </w:rPr>
              <w:t>yt</w:t>
            </w:r>
            <w:r>
              <w:rPr>
                <w:rStyle w:val="FontStyle19"/>
              </w:rPr>
              <w:t>.</w:t>
            </w:r>
          </w:p>
        </w:tc>
        <w:tc>
          <w:tcPr>
            <w:tcW w:w="1420" w:type="pct"/>
            <w:vMerge w:val="restart"/>
          </w:tcPr>
          <w:p w14:paraId="26C87047" w14:textId="6A07C1AA" w:rsidR="004F59ED" w:rsidRDefault="00551FA1" w:rsidP="00486939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Mokytojų</w:t>
            </w:r>
            <w:r w:rsidR="00AD781D">
              <w:rPr>
                <w:rStyle w:val="FontStyle19"/>
              </w:rPr>
              <w:t>,</w:t>
            </w:r>
            <w:r>
              <w:rPr>
                <w:rStyle w:val="FontStyle19"/>
              </w:rPr>
              <w:t xml:space="preserve"> parengusių individualius kvalifikacijos kėlimo ir asmeninio tobulėjimo planus</w:t>
            </w:r>
            <w:r w:rsidR="00E86258">
              <w:rPr>
                <w:rStyle w:val="FontStyle19"/>
              </w:rPr>
              <w:t>, procentas –</w:t>
            </w:r>
            <w:r>
              <w:rPr>
                <w:rStyle w:val="FontStyle19"/>
              </w:rPr>
              <w:t>76</w:t>
            </w:r>
            <w:r w:rsidR="004F59ED">
              <w:rPr>
                <w:rStyle w:val="FontStyle19"/>
              </w:rPr>
              <w:t>%</w:t>
            </w:r>
          </w:p>
          <w:p w14:paraId="2D117019" w14:textId="342B5232" w:rsidR="00736065" w:rsidRPr="003C3B0B" w:rsidRDefault="00E86258" w:rsidP="00486939">
            <w:pPr>
              <w:jc w:val="both"/>
              <w:rPr>
                <w:rStyle w:val="FontStyle19"/>
              </w:rPr>
            </w:pPr>
            <w:r w:rsidRPr="003C3B0B">
              <w:rPr>
                <w:rStyle w:val="FontStyle19"/>
              </w:rPr>
              <w:t>Seminarų skaičius –</w:t>
            </w:r>
            <w:r w:rsidR="00AD781D">
              <w:rPr>
                <w:rStyle w:val="FontStyle19"/>
              </w:rPr>
              <w:t xml:space="preserve"> </w:t>
            </w:r>
            <w:r w:rsidR="003C3B0B" w:rsidRPr="003C3B0B">
              <w:rPr>
                <w:rStyle w:val="FontStyle19"/>
              </w:rPr>
              <w:t>8</w:t>
            </w:r>
            <w:r w:rsidR="007A34A5" w:rsidRPr="003C3B0B">
              <w:rPr>
                <w:rStyle w:val="FontStyle19"/>
              </w:rPr>
              <w:t xml:space="preserve"> vnt</w:t>
            </w:r>
            <w:r w:rsidR="003C3B0B" w:rsidRPr="003C3B0B">
              <w:rPr>
                <w:rStyle w:val="FontStyle19"/>
              </w:rPr>
              <w:t>.</w:t>
            </w:r>
          </w:p>
          <w:p w14:paraId="40014AA6" w14:textId="19E653D8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rStyle w:val="FontStyle19"/>
              </w:rPr>
              <w:t>(</w:t>
            </w:r>
            <w:r w:rsidR="00AD781D">
              <w:rPr>
                <w:rStyle w:val="FontStyle19"/>
              </w:rPr>
              <w:t>„</w:t>
            </w:r>
            <w:r w:rsidRPr="003C3B0B">
              <w:rPr>
                <w:szCs w:val="24"/>
                <w:lang w:eastAsia="lt-LT"/>
              </w:rPr>
              <w:t>Pamokos studija</w:t>
            </w:r>
            <w:r w:rsidR="00AD781D">
              <w:rPr>
                <w:szCs w:val="24"/>
                <w:lang w:eastAsia="lt-LT"/>
              </w:rPr>
              <w:t>“</w:t>
            </w:r>
            <w:r w:rsidRPr="003C3B0B">
              <w:rPr>
                <w:rFonts w:ascii="Tahoma" w:hAnsi="Tahoma" w:cs="Tahoma"/>
                <w:szCs w:val="24"/>
                <w:lang w:eastAsia="lt-LT"/>
              </w:rPr>
              <w:t xml:space="preserve"> – </w:t>
            </w:r>
            <w:r w:rsidRPr="003C3B0B">
              <w:rPr>
                <w:szCs w:val="24"/>
                <w:lang w:eastAsia="lt-LT"/>
              </w:rPr>
              <w:t>2 mokytojai</w:t>
            </w:r>
            <w:r w:rsidR="00AD781D">
              <w:rPr>
                <w:szCs w:val="24"/>
                <w:lang w:eastAsia="lt-LT"/>
              </w:rPr>
              <w:t>;</w:t>
            </w:r>
          </w:p>
          <w:p w14:paraId="0C99A729" w14:textId="1C886D5D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„Interak</w:t>
            </w:r>
            <w:r w:rsidR="00AD781D">
              <w:rPr>
                <w:szCs w:val="24"/>
                <w:lang w:eastAsia="lt-LT"/>
              </w:rPr>
              <w:t>tyvių metodų taikymas pamokoje –</w:t>
            </w:r>
            <w:r w:rsidRPr="003C3B0B">
              <w:rPr>
                <w:szCs w:val="24"/>
                <w:lang w:eastAsia="lt-LT"/>
              </w:rPr>
              <w:t xml:space="preserve"> būdas sudominti m</w:t>
            </w:r>
            <w:r>
              <w:rPr>
                <w:szCs w:val="24"/>
                <w:lang w:eastAsia="lt-LT"/>
              </w:rPr>
              <w:t>okinį“</w:t>
            </w:r>
            <w:r w:rsidR="00AD781D">
              <w:rPr>
                <w:szCs w:val="24"/>
                <w:lang w:eastAsia="lt-LT"/>
              </w:rPr>
              <w:t>;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7DAE9619" w14:textId="6238C27F" w:rsidR="003C3B0B" w:rsidRPr="003C3B0B" w:rsidRDefault="003C3B0B" w:rsidP="0048693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R</w:t>
            </w:r>
            <w:r>
              <w:rPr>
                <w:szCs w:val="24"/>
                <w:lang w:eastAsia="lt-LT"/>
              </w:rPr>
              <w:t>egioninė MMB MUGĖ</w:t>
            </w:r>
          </w:p>
          <w:p w14:paraId="2DC144DB" w14:textId="38D84C4C" w:rsidR="003C3B0B" w:rsidRPr="003C3B0B" w:rsidRDefault="003C3B0B" w:rsidP="0048693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„</w:t>
            </w:r>
            <w:proofErr w:type="spellStart"/>
            <w:r w:rsidRPr="003C3B0B">
              <w:rPr>
                <w:szCs w:val="24"/>
                <w:lang w:eastAsia="lt-LT"/>
              </w:rPr>
              <w:t>Ed</w:t>
            </w:r>
            <w:proofErr w:type="spellEnd"/>
            <w:r w:rsidRPr="003C3B0B">
              <w:rPr>
                <w:szCs w:val="24"/>
                <w:lang w:eastAsia="lt-LT"/>
              </w:rPr>
              <w:t xml:space="preserve"> </w:t>
            </w:r>
            <w:proofErr w:type="spellStart"/>
            <w:r w:rsidRPr="003C3B0B">
              <w:rPr>
                <w:szCs w:val="24"/>
                <w:lang w:eastAsia="lt-LT"/>
              </w:rPr>
              <w:t>Start</w:t>
            </w:r>
            <w:proofErr w:type="spellEnd"/>
            <w:r w:rsidRPr="003C3B0B">
              <w:rPr>
                <w:szCs w:val="24"/>
                <w:lang w:eastAsia="lt-LT"/>
              </w:rPr>
              <w:t xml:space="preserve"> Šiauliai:</w:t>
            </w:r>
            <w:r>
              <w:rPr>
                <w:szCs w:val="24"/>
                <w:lang w:eastAsia="lt-LT"/>
              </w:rPr>
              <w:t xml:space="preserve"> </w:t>
            </w:r>
            <w:proofErr w:type="spellStart"/>
            <w:r w:rsidRPr="003C3B0B">
              <w:rPr>
                <w:szCs w:val="24"/>
                <w:lang w:eastAsia="lt-LT"/>
              </w:rPr>
              <w:t>Makethon</w:t>
            </w:r>
            <w:proofErr w:type="spellEnd"/>
            <w:r w:rsidRPr="003C3B0B">
              <w:rPr>
                <w:szCs w:val="24"/>
                <w:lang w:eastAsia="lt-LT"/>
              </w:rPr>
              <w:t>. Kū</w:t>
            </w:r>
            <w:r>
              <w:rPr>
                <w:szCs w:val="24"/>
                <w:lang w:eastAsia="lt-LT"/>
              </w:rPr>
              <w:t xml:space="preserve">rybinės dirbtuvės“ </w:t>
            </w:r>
            <w:r w:rsidR="00AD781D">
              <w:rPr>
                <w:szCs w:val="24"/>
                <w:lang w:eastAsia="lt-LT"/>
              </w:rPr>
              <w:t>;</w:t>
            </w:r>
          </w:p>
          <w:p w14:paraId="6F1B1A81" w14:textId="5CF3CC56" w:rsidR="003C3B0B" w:rsidRPr="003C3B0B" w:rsidRDefault="003C3B0B" w:rsidP="0048693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SOLIDWORKS Essentials</w:t>
            </w:r>
            <w:r w:rsidRPr="003C3B0B">
              <w:rPr>
                <w:rFonts w:ascii="Calibri" w:hAnsi="Calibri"/>
                <w:szCs w:val="24"/>
                <w:lang w:eastAsia="lt-LT"/>
              </w:rPr>
              <w:t xml:space="preserve"> </w:t>
            </w:r>
            <w:r w:rsidRPr="003C3B0B">
              <w:rPr>
                <w:szCs w:val="24"/>
                <w:lang w:eastAsia="lt-LT"/>
              </w:rPr>
              <w:t>„Inovatyvūs ir kūrybiški mokymo(</w:t>
            </w:r>
            <w:proofErr w:type="spellStart"/>
            <w:r w:rsidRPr="003C3B0B">
              <w:rPr>
                <w:szCs w:val="24"/>
                <w:lang w:eastAsia="lt-LT"/>
              </w:rPr>
              <w:t>si</w:t>
            </w:r>
            <w:proofErr w:type="spellEnd"/>
            <w:r w:rsidRPr="003C3B0B">
              <w:rPr>
                <w:szCs w:val="24"/>
                <w:lang w:eastAsia="lt-LT"/>
              </w:rPr>
              <w:t xml:space="preserve">) metodai. Į kompetencijų ugdymą orientuotos pamokos planavimas ir organizavimas“. </w:t>
            </w:r>
            <w:r w:rsidRPr="003C3B0B">
              <w:rPr>
                <w:szCs w:val="24"/>
                <w:lang w:eastAsia="lt-LT"/>
              </w:rPr>
              <w:lastRenderedPageBreak/>
              <w:t>„Matematinių gebėjimų ugdymas pasitelkiant (ne)tradicines formas“</w:t>
            </w:r>
            <w:r w:rsidR="00AD781D">
              <w:rPr>
                <w:szCs w:val="24"/>
                <w:lang w:eastAsia="lt-LT"/>
              </w:rPr>
              <w:t>;</w:t>
            </w:r>
            <w:r w:rsidRPr="003C3B0B">
              <w:rPr>
                <w:szCs w:val="24"/>
                <w:lang w:eastAsia="lt-LT"/>
              </w:rPr>
              <w:t xml:space="preserve"> </w:t>
            </w:r>
          </w:p>
          <w:p w14:paraId="06FE44E1" w14:textId="3E152DFA" w:rsidR="003C3B0B" w:rsidRPr="003C3B0B" w:rsidRDefault="003C3B0B" w:rsidP="00486939">
            <w:pPr>
              <w:spacing w:line="276" w:lineRule="auto"/>
              <w:jc w:val="both"/>
              <w:rPr>
                <w:rStyle w:val="FontStyle19"/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„Inžinerinio ugdymo integravimo galimybės anglų kalbos pamokose“</w:t>
            </w:r>
            <w:r>
              <w:rPr>
                <w:szCs w:val="24"/>
                <w:lang w:eastAsia="lt-LT"/>
              </w:rPr>
              <w:t>).</w:t>
            </w:r>
          </w:p>
          <w:p w14:paraId="1106404F" w14:textId="414C35D6" w:rsidR="004F59ED" w:rsidRPr="003C3B0B" w:rsidRDefault="004F59ED" w:rsidP="00486939">
            <w:pPr>
              <w:jc w:val="both"/>
              <w:rPr>
                <w:rStyle w:val="FontStyle19"/>
              </w:rPr>
            </w:pPr>
            <w:r w:rsidRPr="003C3B0B">
              <w:rPr>
                <w:rStyle w:val="FontStyle19"/>
              </w:rPr>
              <w:t>Mokytojų, dalyva</w:t>
            </w:r>
            <w:r w:rsidR="003C3B0B" w:rsidRPr="003C3B0B">
              <w:rPr>
                <w:rStyle w:val="FontStyle19"/>
              </w:rPr>
              <w:t>vusių seminaruose, skaičius – 36</w:t>
            </w:r>
            <w:r w:rsidRPr="003C3B0B">
              <w:rPr>
                <w:rStyle w:val="FontStyle19"/>
              </w:rPr>
              <w:t xml:space="preserve"> mok</w:t>
            </w:r>
            <w:r w:rsidR="00974E41" w:rsidRPr="003C3B0B">
              <w:rPr>
                <w:rStyle w:val="FontStyle19"/>
              </w:rPr>
              <w:t>yt</w:t>
            </w:r>
            <w:r w:rsidRPr="003C3B0B">
              <w:rPr>
                <w:rStyle w:val="FontStyle19"/>
              </w:rPr>
              <w:t>.</w:t>
            </w:r>
          </w:p>
          <w:p w14:paraId="37DDC648" w14:textId="0FF2D916" w:rsidR="004F59ED" w:rsidRPr="003C3B0B" w:rsidRDefault="00974E41" w:rsidP="00486939">
            <w:pPr>
              <w:jc w:val="both"/>
              <w:rPr>
                <w:rStyle w:val="FontStyle19"/>
              </w:rPr>
            </w:pPr>
            <w:r w:rsidRPr="003C3B0B">
              <w:rPr>
                <w:rStyle w:val="FontStyle19"/>
              </w:rPr>
              <w:t xml:space="preserve">Vedamų atvirų pamokų skaičius – </w:t>
            </w:r>
            <w:r w:rsidR="003C3B0B" w:rsidRPr="003C3B0B">
              <w:rPr>
                <w:rStyle w:val="FontStyle19"/>
              </w:rPr>
              <w:t>20</w:t>
            </w:r>
            <w:r w:rsidR="00AD3988" w:rsidRPr="003C3B0B">
              <w:rPr>
                <w:rStyle w:val="FontStyle19"/>
              </w:rPr>
              <w:t xml:space="preserve"> </w:t>
            </w:r>
            <w:r w:rsidR="004F59ED" w:rsidRPr="003C3B0B">
              <w:rPr>
                <w:rStyle w:val="FontStyle19"/>
              </w:rPr>
              <w:t>p</w:t>
            </w:r>
            <w:r w:rsidR="00793D86" w:rsidRPr="003C3B0B">
              <w:rPr>
                <w:rStyle w:val="FontStyle19"/>
              </w:rPr>
              <w:t>am</w:t>
            </w:r>
            <w:r w:rsidR="003C3B0B" w:rsidRPr="003C3B0B">
              <w:rPr>
                <w:rStyle w:val="FontStyle19"/>
              </w:rPr>
              <w:t>okų</w:t>
            </w:r>
            <w:r w:rsidR="00AD781D">
              <w:rPr>
                <w:rStyle w:val="FontStyle19"/>
              </w:rPr>
              <w:t>.</w:t>
            </w:r>
          </w:p>
          <w:p w14:paraId="1C103CB1" w14:textId="42AEED3C" w:rsidR="003C3B0B" w:rsidRPr="003C3B0B" w:rsidRDefault="00544292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rStyle w:val="FontStyle19"/>
              </w:rPr>
              <w:t>Mokytojų, vedusių mokymus kolegoms (gimnazijos, mi</w:t>
            </w:r>
            <w:r w:rsidR="003C3B0B" w:rsidRPr="003C3B0B">
              <w:rPr>
                <w:rStyle w:val="FontStyle19"/>
              </w:rPr>
              <w:t>esto, respublikos), skaičius – 5</w:t>
            </w:r>
            <w:r w:rsidRPr="003C3B0B">
              <w:rPr>
                <w:rStyle w:val="FontStyle19"/>
              </w:rPr>
              <w:t xml:space="preserve"> mokyt.</w:t>
            </w:r>
            <w:r w:rsidR="003C3B0B" w:rsidRPr="003C3B0B">
              <w:rPr>
                <w:rStyle w:val="FontStyle19"/>
              </w:rPr>
              <w:t xml:space="preserve"> (</w:t>
            </w:r>
            <w:r w:rsidR="003C3B0B" w:rsidRPr="003C3B0B">
              <w:rPr>
                <w:szCs w:val="24"/>
                <w:lang w:eastAsia="lt-LT"/>
              </w:rPr>
              <w:t>„Sėkmingos ugdymo(</w:t>
            </w:r>
            <w:proofErr w:type="spellStart"/>
            <w:r w:rsidR="003C3B0B" w:rsidRPr="003C3B0B">
              <w:rPr>
                <w:szCs w:val="24"/>
                <w:lang w:eastAsia="lt-LT"/>
              </w:rPr>
              <w:t>si</w:t>
            </w:r>
            <w:proofErr w:type="spellEnd"/>
            <w:r w:rsidR="003C3B0B" w:rsidRPr="003C3B0B">
              <w:rPr>
                <w:szCs w:val="24"/>
                <w:lang w:eastAsia="lt-LT"/>
              </w:rPr>
              <w:t>) patirtys dorinio ug</w:t>
            </w:r>
            <w:r w:rsidR="00CC79E4">
              <w:rPr>
                <w:szCs w:val="24"/>
                <w:lang w:eastAsia="lt-LT"/>
              </w:rPr>
              <w:t xml:space="preserve">dymo pamokose“ </w:t>
            </w:r>
            <w:r w:rsidR="00AD781D">
              <w:rPr>
                <w:szCs w:val="24"/>
                <w:lang w:eastAsia="lt-LT"/>
              </w:rPr>
              <w:t>;</w:t>
            </w:r>
            <w:r w:rsidR="003C3B0B" w:rsidRPr="003C3B0B">
              <w:rPr>
                <w:szCs w:val="24"/>
                <w:lang w:eastAsia="lt-LT"/>
              </w:rPr>
              <w:t xml:space="preserve"> </w:t>
            </w:r>
            <w:r w:rsidR="003C3B0B" w:rsidRPr="003C3B0B">
              <w:rPr>
                <w:sz w:val="28"/>
                <w:szCs w:val="28"/>
                <w:lang w:eastAsia="lt-LT"/>
              </w:rPr>
              <w:t> </w:t>
            </w:r>
          </w:p>
          <w:p w14:paraId="35F50780" w14:textId="0F4E4E94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„Integrav</w:t>
            </w:r>
            <w:r w:rsidR="00CC79E4">
              <w:rPr>
                <w:szCs w:val="24"/>
                <w:lang w:eastAsia="lt-LT"/>
              </w:rPr>
              <w:t xml:space="preserve">imo galimybės kalbų pamokose“ </w:t>
            </w:r>
            <w:r w:rsidR="00AD781D">
              <w:rPr>
                <w:szCs w:val="24"/>
                <w:lang w:eastAsia="lt-LT"/>
              </w:rPr>
              <w:t>;</w:t>
            </w:r>
            <w:r w:rsidRPr="003C3B0B">
              <w:rPr>
                <w:szCs w:val="24"/>
                <w:lang w:eastAsia="lt-LT"/>
              </w:rPr>
              <w:t xml:space="preserve"> </w:t>
            </w:r>
          </w:p>
          <w:p w14:paraId="142D91FE" w14:textId="12209B81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Apskritojo stalo diskusija – vertinimas ir vertinimo informacijos naudojimas ugdymo pažangai gerinti – metodinė taryba</w:t>
            </w:r>
            <w:r w:rsidR="00AD781D">
              <w:rPr>
                <w:szCs w:val="24"/>
                <w:lang w:eastAsia="lt-LT"/>
              </w:rPr>
              <w:t>;</w:t>
            </w:r>
          </w:p>
          <w:p w14:paraId="3346849B" w14:textId="651A160B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3C3B0B">
              <w:rPr>
                <w:szCs w:val="24"/>
                <w:lang w:eastAsia="lt-LT"/>
              </w:rPr>
              <w:t>IT naudojim</w:t>
            </w:r>
            <w:r w:rsidR="00CC79E4">
              <w:rPr>
                <w:szCs w:val="24"/>
                <w:lang w:eastAsia="lt-LT"/>
              </w:rPr>
              <w:t xml:space="preserve">as pamokose </w:t>
            </w:r>
            <w:r w:rsidR="00AD781D">
              <w:rPr>
                <w:szCs w:val="24"/>
                <w:lang w:eastAsia="lt-LT"/>
              </w:rPr>
              <w:t>;</w:t>
            </w:r>
          </w:p>
          <w:p w14:paraId="335A0527" w14:textId="3383B458" w:rsidR="003C3B0B" w:rsidRPr="003C3B0B" w:rsidRDefault="003C3B0B" w:rsidP="00486939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proofErr w:type="spellStart"/>
            <w:r w:rsidRPr="003C3B0B">
              <w:rPr>
                <w:szCs w:val="24"/>
                <w:lang w:eastAsia="lt-LT"/>
              </w:rPr>
              <w:t>Mentoriavimas</w:t>
            </w:r>
            <w:proofErr w:type="spellEnd"/>
            <w:r w:rsidRPr="003C3B0B">
              <w:rPr>
                <w:szCs w:val="24"/>
                <w:lang w:eastAsia="lt-LT"/>
              </w:rPr>
              <w:t xml:space="preserve"> – patobulinti pamo</w:t>
            </w:r>
            <w:r>
              <w:rPr>
                <w:szCs w:val="24"/>
                <w:lang w:eastAsia="lt-LT"/>
              </w:rPr>
              <w:t>kos organizavimo kompetencijas.</w:t>
            </w:r>
          </w:p>
          <w:p w14:paraId="520C78BE" w14:textId="41EC29E6" w:rsidR="008129AE" w:rsidRDefault="008129AE" w:rsidP="00486939">
            <w:pPr>
              <w:jc w:val="both"/>
            </w:pPr>
          </w:p>
        </w:tc>
      </w:tr>
      <w:tr w:rsidR="008129AE" w14:paraId="39EA4E9C" w14:textId="77777777" w:rsidTr="00D00B32">
        <w:tc>
          <w:tcPr>
            <w:tcW w:w="1997" w:type="pct"/>
          </w:tcPr>
          <w:p w14:paraId="470C0BEF" w14:textId="63A51C11" w:rsidR="008129AE" w:rsidRDefault="008129AE" w:rsidP="002B3B77">
            <w:pPr>
              <w:pStyle w:val="Style2"/>
              <w:widowControl/>
              <w:spacing w:line="274" w:lineRule="exact"/>
              <w:jc w:val="both"/>
            </w:pPr>
            <w:r>
              <w:rPr>
                <w:rStyle w:val="FontStyle19"/>
              </w:rPr>
              <w:t>3.4.1. Mokytojai pasirengia individualius kvalifikacijos kėlimo ir asmeninio tobulėjimo planus.</w:t>
            </w:r>
          </w:p>
        </w:tc>
        <w:tc>
          <w:tcPr>
            <w:tcW w:w="1583" w:type="pct"/>
            <w:vMerge/>
          </w:tcPr>
          <w:p w14:paraId="3432B940" w14:textId="77777777" w:rsidR="008129AE" w:rsidRDefault="008129AE" w:rsidP="002B3B77">
            <w:pPr>
              <w:jc w:val="both"/>
            </w:pPr>
          </w:p>
        </w:tc>
        <w:tc>
          <w:tcPr>
            <w:tcW w:w="1420" w:type="pct"/>
            <w:vMerge/>
          </w:tcPr>
          <w:p w14:paraId="18F99588" w14:textId="77777777" w:rsidR="008129AE" w:rsidRDefault="008129AE" w:rsidP="002B3B77">
            <w:pPr>
              <w:jc w:val="both"/>
            </w:pPr>
          </w:p>
        </w:tc>
      </w:tr>
      <w:tr w:rsidR="008129AE" w14:paraId="0CD0B9EC" w14:textId="77777777" w:rsidTr="00D00B32">
        <w:tc>
          <w:tcPr>
            <w:tcW w:w="1997" w:type="pct"/>
          </w:tcPr>
          <w:p w14:paraId="6CD68618" w14:textId="77777777" w:rsidR="008129AE" w:rsidRDefault="008129AE" w:rsidP="002B3B77">
            <w:pPr>
              <w:pStyle w:val="Style15"/>
              <w:widowControl/>
              <w:tabs>
                <w:tab w:val="left" w:pos="1318"/>
              </w:tabs>
            </w:pPr>
            <w:r>
              <w:rPr>
                <w:rStyle w:val="FontStyle19"/>
              </w:rPr>
              <w:t>3.4.2. Seminarų organizavimas mokytojams naujoms kompetencijoms įgyti.</w:t>
            </w:r>
          </w:p>
        </w:tc>
        <w:tc>
          <w:tcPr>
            <w:tcW w:w="1583" w:type="pct"/>
            <w:vMerge/>
          </w:tcPr>
          <w:p w14:paraId="7CE3353C" w14:textId="77777777" w:rsidR="008129AE" w:rsidRDefault="008129AE" w:rsidP="002B3B77">
            <w:pPr>
              <w:jc w:val="both"/>
            </w:pPr>
          </w:p>
        </w:tc>
        <w:tc>
          <w:tcPr>
            <w:tcW w:w="1420" w:type="pct"/>
            <w:vMerge/>
          </w:tcPr>
          <w:p w14:paraId="337E3C01" w14:textId="77777777" w:rsidR="008129AE" w:rsidRDefault="008129AE" w:rsidP="002B3B77">
            <w:pPr>
              <w:jc w:val="both"/>
            </w:pPr>
          </w:p>
        </w:tc>
      </w:tr>
      <w:tr w:rsidR="008129AE" w14:paraId="4826AB1E" w14:textId="77777777" w:rsidTr="00D00B32">
        <w:tc>
          <w:tcPr>
            <w:tcW w:w="1997" w:type="pct"/>
          </w:tcPr>
          <w:p w14:paraId="3E79581E" w14:textId="77777777" w:rsidR="008129AE" w:rsidRDefault="008129AE" w:rsidP="002B3B77">
            <w:pPr>
              <w:pStyle w:val="Style15"/>
              <w:widowControl/>
              <w:tabs>
                <w:tab w:val="left" w:pos="1318"/>
              </w:tabs>
            </w:pPr>
            <w:r>
              <w:rPr>
                <w:rStyle w:val="FontStyle19"/>
              </w:rPr>
              <w:t>3.4.3. Atvirų pamokų vedimas ir aptarimas.</w:t>
            </w:r>
          </w:p>
        </w:tc>
        <w:tc>
          <w:tcPr>
            <w:tcW w:w="1583" w:type="pct"/>
            <w:vMerge/>
          </w:tcPr>
          <w:p w14:paraId="50365861" w14:textId="77777777" w:rsidR="008129AE" w:rsidRDefault="008129AE" w:rsidP="002B3B77">
            <w:pPr>
              <w:jc w:val="both"/>
            </w:pPr>
          </w:p>
        </w:tc>
        <w:tc>
          <w:tcPr>
            <w:tcW w:w="1420" w:type="pct"/>
            <w:vMerge/>
          </w:tcPr>
          <w:p w14:paraId="4FE96724" w14:textId="77777777" w:rsidR="008129AE" w:rsidRDefault="008129AE" w:rsidP="002B3B77">
            <w:pPr>
              <w:jc w:val="both"/>
            </w:pPr>
          </w:p>
        </w:tc>
      </w:tr>
      <w:tr w:rsidR="008129AE" w14:paraId="3B300A75" w14:textId="77777777" w:rsidTr="00D00B32">
        <w:tc>
          <w:tcPr>
            <w:tcW w:w="1997" w:type="pct"/>
          </w:tcPr>
          <w:p w14:paraId="0E7F6BFA" w14:textId="77777777" w:rsidR="008129AE" w:rsidRDefault="008129AE" w:rsidP="002B3B77">
            <w:pPr>
              <w:pStyle w:val="Style9"/>
              <w:widowControl/>
              <w:tabs>
                <w:tab w:val="left" w:pos="851"/>
              </w:tabs>
              <w:ind w:right="72"/>
              <w:jc w:val="both"/>
            </w:pPr>
            <w:r>
              <w:rPr>
                <w:rStyle w:val="FontStyle19"/>
              </w:rPr>
              <w:t>3.4.4. Organizuojamas sistemingas mokytojų pasidalijimas patirtimi apie IKT taikymą pamokoje</w:t>
            </w:r>
            <w:r w:rsidRPr="00781942">
              <w:rPr>
                <w:rStyle w:val="FontStyle19"/>
              </w:rPr>
              <w:t xml:space="preserve">. </w:t>
            </w:r>
          </w:p>
        </w:tc>
        <w:tc>
          <w:tcPr>
            <w:tcW w:w="1583" w:type="pct"/>
            <w:vMerge/>
          </w:tcPr>
          <w:p w14:paraId="495E13A3" w14:textId="77777777" w:rsidR="008129AE" w:rsidRDefault="008129AE" w:rsidP="002B3B77">
            <w:pPr>
              <w:jc w:val="both"/>
            </w:pPr>
          </w:p>
        </w:tc>
        <w:tc>
          <w:tcPr>
            <w:tcW w:w="1420" w:type="pct"/>
            <w:vMerge/>
          </w:tcPr>
          <w:p w14:paraId="3924286F" w14:textId="77777777" w:rsidR="008129AE" w:rsidRDefault="008129AE" w:rsidP="002B3B77">
            <w:pPr>
              <w:jc w:val="both"/>
            </w:pPr>
          </w:p>
        </w:tc>
      </w:tr>
    </w:tbl>
    <w:p w14:paraId="3D0E0611" w14:textId="77777777" w:rsidR="00B35C91" w:rsidRDefault="00B35C91" w:rsidP="002B3B77">
      <w:pPr>
        <w:jc w:val="both"/>
      </w:pPr>
    </w:p>
    <w:p w14:paraId="5E0B92AA" w14:textId="77777777" w:rsidR="006B6336" w:rsidRDefault="006B6336" w:rsidP="006B633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7D067173" w14:textId="77777777" w:rsidR="006B6336" w:rsidRDefault="006B6336" w:rsidP="006B633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7B3B45FB" w14:textId="77777777" w:rsidR="006B6336" w:rsidRDefault="006B6336" w:rsidP="006B6336">
      <w:pPr>
        <w:jc w:val="center"/>
        <w:rPr>
          <w:lang w:eastAsia="lt-LT"/>
        </w:rPr>
      </w:pPr>
    </w:p>
    <w:p w14:paraId="2BF89C1B" w14:textId="77777777" w:rsidR="006B6336" w:rsidRPr="000D37B1" w:rsidRDefault="006B6336" w:rsidP="006B6336">
      <w:pPr>
        <w:tabs>
          <w:tab w:val="left" w:pos="284"/>
        </w:tabs>
        <w:ind w:left="360"/>
        <w:rPr>
          <w:b/>
          <w:lang w:eastAsia="lt-LT"/>
        </w:rPr>
      </w:pPr>
      <w:r>
        <w:rPr>
          <w:b/>
          <w:lang w:eastAsia="lt-LT"/>
        </w:rPr>
        <w:t>1.</w:t>
      </w:r>
      <w:r w:rsidRPr="000D37B1">
        <w:rPr>
          <w:b/>
          <w:lang w:eastAsia="lt-LT"/>
        </w:rPr>
        <w:t>Pagrindiniai praėjusių metų veiklos rezultatai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45"/>
        <w:gridCol w:w="2459"/>
        <w:gridCol w:w="2180"/>
        <w:gridCol w:w="2844"/>
      </w:tblGrid>
      <w:tr w:rsidR="006B6336" w:rsidRPr="00622C9D" w14:paraId="3EA600A3" w14:textId="77777777" w:rsidTr="00544292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7D44" w14:textId="77777777" w:rsidR="006B6336" w:rsidRPr="00622C9D" w:rsidRDefault="006B6336" w:rsidP="008A5145">
            <w:pPr>
              <w:jc w:val="center"/>
              <w:rPr>
                <w:szCs w:val="24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Metų užduotys</w:t>
            </w:r>
            <w:r w:rsidRPr="00622C9D">
              <w:rPr>
                <w:szCs w:val="24"/>
                <w:lang w:eastAsia="lt-LT"/>
              </w:rPr>
              <w:t xml:space="preserve"> </w:t>
            </w:r>
            <w:r w:rsidRPr="00622C9D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8227" w14:textId="77777777" w:rsidR="006B6336" w:rsidRPr="00622C9D" w:rsidRDefault="006B6336" w:rsidP="008A5145">
            <w:pPr>
              <w:jc w:val="center"/>
              <w:rPr>
                <w:sz w:val="22"/>
                <w:szCs w:val="22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F41A" w14:textId="77777777" w:rsidR="006B6336" w:rsidRPr="00622C9D" w:rsidRDefault="006B6336" w:rsidP="008A5145">
            <w:pPr>
              <w:jc w:val="center"/>
              <w:rPr>
                <w:szCs w:val="24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Rezultatų vertinimo rodikliai</w:t>
            </w:r>
            <w:r w:rsidRPr="00622C9D">
              <w:rPr>
                <w:szCs w:val="24"/>
                <w:lang w:eastAsia="lt-LT"/>
              </w:rPr>
              <w:t xml:space="preserve"> </w:t>
            </w:r>
            <w:r w:rsidRPr="00622C9D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C6F" w14:textId="77777777" w:rsidR="006B6336" w:rsidRPr="00622C9D" w:rsidRDefault="006B6336" w:rsidP="00544292">
            <w:pPr>
              <w:jc w:val="both"/>
              <w:rPr>
                <w:sz w:val="22"/>
                <w:szCs w:val="22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5674AA" w:rsidRPr="00622C9D" w14:paraId="5B59E30A" w14:textId="77777777" w:rsidTr="00544292">
        <w:trPr>
          <w:trHeight w:val="68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D4B" w14:textId="40A85ECA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t xml:space="preserve">Gerinti inžinerinio ugdymo kokybę </w:t>
            </w:r>
            <w:r w:rsidRPr="005E13AE">
              <w:rPr>
                <w:i/>
                <w:szCs w:val="24"/>
                <w:lang w:eastAsia="lt-LT"/>
              </w:rPr>
              <w:t xml:space="preserve">(veiklos sritis – </w:t>
            </w:r>
            <w:r>
              <w:rPr>
                <w:i/>
                <w:szCs w:val="24"/>
                <w:lang w:eastAsia="lt-LT"/>
              </w:rPr>
              <w:t>ugdymas (</w:t>
            </w:r>
            <w:proofErr w:type="spellStart"/>
            <w:r>
              <w:rPr>
                <w:i/>
                <w:szCs w:val="24"/>
                <w:lang w:eastAsia="lt-LT"/>
              </w:rPr>
              <w:t>is</w:t>
            </w:r>
            <w:proofErr w:type="spellEnd"/>
            <w:r>
              <w:rPr>
                <w:i/>
                <w:szCs w:val="24"/>
                <w:lang w:eastAsia="lt-LT"/>
              </w:rPr>
              <w:t>))</w:t>
            </w:r>
          </w:p>
          <w:p w14:paraId="4ADBCB25" w14:textId="77777777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295024C1" w14:textId="77777777" w:rsidR="005674AA" w:rsidRPr="00622C9D" w:rsidRDefault="005674AA" w:rsidP="008A5145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6C" w14:textId="13C08F95" w:rsidR="005674AA" w:rsidRDefault="005674AA" w:rsidP="005674AA">
            <w:pPr>
              <w:pStyle w:val="Sraopastraipa"/>
              <w:ind w:left="0"/>
              <w:rPr>
                <w:lang w:eastAsia="lt-LT"/>
              </w:rPr>
            </w:pPr>
            <w:r>
              <w:rPr>
                <w:lang w:eastAsia="lt-LT"/>
              </w:rPr>
              <w:t>1.1.1. Kiekvienas inžinerinės klasės mokinys individualiai arba grupėje vykdo ilgalaikius projektus.</w:t>
            </w:r>
          </w:p>
          <w:p w14:paraId="2D94770E" w14:textId="77777777" w:rsidR="005674AA" w:rsidRDefault="005674AA" w:rsidP="005674AA">
            <w:pPr>
              <w:pStyle w:val="Sraopastraipa"/>
              <w:ind w:left="0"/>
              <w:rPr>
                <w:lang w:eastAsia="lt-LT"/>
              </w:rPr>
            </w:pPr>
          </w:p>
          <w:p w14:paraId="2707E09D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2DEAA266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344DCE41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29E94F6F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5A10D6B1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6CFBD90E" w14:textId="77777777" w:rsidR="00EC7D69" w:rsidRDefault="00EC7D69" w:rsidP="005674AA">
            <w:pPr>
              <w:pStyle w:val="Sraopastraipa"/>
              <w:ind w:left="0"/>
              <w:rPr>
                <w:lang w:eastAsia="lt-LT"/>
              </w:rPr>
            </w:pPr>
          </w:p>
          <w:p w14:paraId="33A82070" w14:textId="7D958AD4" w:rsidR="005674AA" w:rsidRDefault="005674AA" w:rsidP="005674AA">
            <w:pPr>
              <w:pStyle w:val="Sraopastraipa"/>
              <w:ind w:left="0"/>
            </w:pPr>
            <w:r>
              <w:rPr>
                <w:lang w:eastAsia="lt-LT"/>
              </w:rPr>
              <w:t xml:space="preserve">1.1.2. Sudaromos būtinos sąlygos ilgalaikiams </w:t>
            </w:r>
            <w:r w:rsidR="0017567D">
              <w:rPr>
                <w:lang w:eastAsia="lt-LT"/>
              </w:rPr>
              <w:t>projektams vykdyti.</w:t>
            </w:r>
          </w:p>
          <w:p w14:paraId="53F1460C" w14:textId="77777777" w:rsidR="005674AA" w:rsidRDefault="005674AA" w:rsidP="005674AA">
            <w:pPr>
              <w:pStyle w:val="Sraopastraipa"/>
              <w:ind w:left="0"/>
            </w:pPr>
          </w:p>
          <w:p w14:paraId="6A1920A2" w14:textId="77777777" w:rsidR="005674AA" w:rsidRDefault="005674AA" w:rsidP="005674AA">
            <w:pPr>
              <w:pStyle w:val="Sraopastraipa"/>
              <w:ind w:left="0"/>
            </w:pPr>
          </w:p>
          <w:p w14:paraId="01DD2933" w14:textId="77777777" w:rsidR="00EC7D69" w:rsidRDefault="00EC7D69" w:rsidP="005674AA">
            <w:pPr>
              <w:pStyle w:val="Sraopastraipa"/>
              <w:ind w:left="0"/>
            </w:pPr>
          </w:p>
          <w:p w14:paraId="6FE1F983" w14:textId="77777777" w:rsidR="00EC7D69" w:rsidRDefault="00EC7D69" w:rsidP="005674AA">
            <w:pPr>
              <w:pStyle w:val="Sraopastraipa"/>
              <w:ind w:left="0"/>
            </w:pPr>
          </w:p>
          <w:p w14:paraId="0087FE77" w14:textId="77777777" w:rsidR="00EC7D69" w:rsidRDefault="00EC7D69" w:rsidP="005674AA">
            <w:pPr>
              <w:pStyle w:val="Sraopastraipa"/>
              <w:ind w:left="0"/>
            </w:pPr>
          </w:p>
          <w:p w14:paraId="6105E4BB" w14:textId="55C84EE8" w:rsidR="005674AA" w:rsidRDefault="005674AA" w:rsidP="005674AA">
            <w:pPr>
              <w:pStyle w:val="Sraopastraipa"/>
              <w:ind w:left="0"/>
            </w:pPr>
            <w:r>
              <w:t>1.1.3. Kelti mokytojų, dirbančių inžinerinėse klasės, kompetenciją.</w:t>
            </w:r>
          </w:p>
          <w:p w14:paraId="3A24B9C4" w14:textId="77777777" w:rsidR="005674AA" w:rsidRDefault="005674AA" w:rsidP="005674AA">
            <w:pPr>
              <w:pStyle w:val="Sraopastraipa"/>
              <w:ind w:left="0"/>
            </w:pPr>
          </w:p>
          <w:p w14:paraId="2DF77A42" w14:textId="77777777" w:rsidR="005674AA" w:rsidRDefault="005674AA" w:rsidP="005674AA">
            <w:pPr>
              <w:pStyle w:val="Sraopastraipa"/>
              <w:ind w:left="0"/>
            </w:pPr>
          </w:p>
          <w:p w14:paraId="0A19F897" w14:textId="77777777" w:rsidR="005674AA" w:rsidRDefault="005674AA" w:rsidP="005674AA">
            <w:pPr>
              <w:pStyle w:val="Sraopastraipa"/>
              <w:ind w:left="0"/>
            </w:pPr>
          </w:p>
          <w:p w14:paraId="21627EB1" w14:textId="77777777" w:rsidR="005674AA" w:rsidRDefault="005674AA" w:rsidP="005674AA">
            <w:pPr>
              <w:pStyle w:val="Sraopastraipa"/>
              <w:ind w:left="0"/>
            </w:pPr>
          </w:p>
          <w:p w14:paraId="5A709069" w14:textId="77777777" w:rsidR="00EC7D69" w:rsidRDefault="00EC7D69" w:rsidP="005674AA">
            <w:pPr>
              <w:pStyle w:val="Sraopastraipa"/>
              <w:ind w:left="0"/>
            </w:pPr>
          </w:p>
          <w:p w14:paraId="21921F79" w14:textId="77777777" w:rsidR="00EC7D69" w:rsidRDefault="00EC7D69" w:rsidP="005674AA">
            <w:pPr>
              <w:pStyle w:val="Sraopastraipa"/>
              <w:ind w:left="0"/>
            </w:pPr>
          </w:p>
          <w:p w14:paraId="17B74866" w14:textId="77777777" w:rsidR="00EC7D69" w:rsidRDefault="00EC7D69" w:rsidP="005674AA">
            <w:pPr>
              <w:pStyle w:val="Sraopastraipa"/>
              <w:ind w:left="0"/>
            </w:pPr>
          </w:p>
          <w:p w14:paraId="3844D4C0" w14:textId="77777777" w:rsidR="00EC7D69" w:rsidRDefault="00EC7D69" w:rsidP="005674AA">
            <w:pPr>
              <w:pStyle w:val="Sraopastraipa"/>
              <w:ind w:left="0"/>
            </w:pPr>
          </w:p>
          <w:p w14:paraId="343239A1" w14:textId="77777777" w:rsidR="00EC7D69" w:rsidRDefault="00EC7D69" w:rsidP="005674AA">
            <w:pPr>
              <w:pStyle w:val="Sraopastraipa"/>
              <w:ind w:left="0"/>
            </w:pPr>
          </w:p>
          <w:p w14:paraId="2C998CE5" w14:textId="77777777" w:rsidR="00EC7D69" w:rsidRDefault="00EC7D69" w:rsidP="005674AA">
            <w:pPr>
              <w:pStyle w:val="Sraopastraipa"/>
              <w:ind w:left="0"/>
            </w:pPr>
          </w:p>
          <w:p w14:paraId="1EF5DAE8" w14:textId="77777777" w:rsidR="00EC7D69" w:rsidRDefault="00EC7D69" w:rsidP="005674AA">
            <w:pPr>
              <w:pStyle w:val="Sraopastraipa"/>
              <w:ind w:left="0"/>
            </w:pPr>
          </w:p>
          <w:p w14:paraId="13A696DE" w14:textId="77777777" w:rsidR="00EC7D69" w:rsidRDefault="00EC7D69" w:rsidP="005674AA">
            <w:pPr>
              <w:pStyle w:val="Sraopastraipa"/>
              <w:ind w:left="0"/>
            </w:pPr>
          </w:p>
          <w:p w14:paraId="239C9527" w14:textId="77777777" w:rsidR="00EC7D69" w:rsidRDefault="00EC7D69" w:rsidP="005674AA">
            <w:pPr>
              <w:pStyle w:val="Sraopastraipa"/>
              <w:ind w:left="0"/>
            </w:pPr>
          </w:p>
          <w:p w14:paraId="454E51EF" w14:textId="77777777" w:rsidR="00EC7D69" w:rsidRDefault="00EC7D69" w:rsidP="005674AA">
            <w:pPr>
              <w:pStyle w:val="Sraopastraipa"/>
              <w:ind w:left="0"/>
            </w:pPr>
          </w:p>
          <w:p w14:paraId="4A84C145" w14:textId="77777777" w:rsidR="00EC7D69" w:rsidRDefault="00EC7D69" w:rsidP="005674AA">
            <w:pPr>
              <w:pStyle w:val="Sraopastraipa"/>
              <w:ind w:left="0"/>
            </w:pPr>
          </w:p>
          <w:p w14:paraId="1CF5965C" w14:textId="77777777" w:rsidR="00EC7D69" w:rsidRDefault="00EC7D69" w:rsidP="005674AA">
            <w:pPr>
              <w:pStyle w:val="Sraopastraipa"/>
              <w:ind w:left="0"/>
            </w:pPr>
          </w:p>
          <w:p w14:paraId="2E4E8B6D" w14:textId="77777777" w:rsidR="00EC7D69" w:rsidRDefault="00EC7D69" w:rsidP="005674AA">
            <w:pPr>
              <w:pStyle w:val="Sraopastraipa"/>
              <w:ind w:left="0"/>
            </w:pPr>
          </w:p>
          <w:p w14:paraId="371E0239" w14:textId="77777777" w:rsidR="00EC7D69" w:rsidRDefault="00EC7D69" w:rsidP="005674AA">
            <w:pPr>
              <w:pStyle w:val="Sraopastraipa"/>
              <w:ind w:left="0"/>
            </w:pPr>
          </w:p>
          <w:p w14:paraId="0B95DE95" w14:textId="77777777" w:rsidR="00EC7D69" w:rsidRDefault="00EC7D69" w:rsidP="005674AA">
            <w:pPr>
              <w:pStyle w:val="Sraopastraipa"/>
              <w:ind w:left="0"/>
            </w:pPr>
          </w:p>
          <w:p w14:paraId="3D8DC924" w14:textId="77777777" w:rsidR="00EC7D69" w:rsidRDefault="00EC7D69" w:rsidP="005674AA">
            <w:pPr>
              <w:pStyle w:val="Sraopastraipa"/>
              <w:ind w:left="0"/>
            </w:pPr>
          </w:p>
          <w:p w14:paraId="169515EA" w14:textId="77777777" w:rsidR="00EC7D69" w:rsidRDefault="00EC7D69" w:rsidP="005674AA">
            <w:pPr>
              <w:pStyle w:val="Sraopastraipa"/>
              <w:ind w:left="0"/>
            </w:pPr>
          </w:p>
          <w:p w14:paraId="75A4BE14" w14:textId="77777777" w:rsidR="00EC7D69" w:rsidRDefault="00EC7D69" w:rsidP="005674AA">
            <w:pPr>
              <w:pStyle w:val="Sraopastraipa"/>
              <w:ind w:left="0"/>
            </w:pPr>
          </w:p>
          <w:p w14:paraId="5FC25865" w14:textId="77777777" w:rsidR="00EC7D69" w:rsidRDefault="00EC7D69" w:rsidP="005674AA">
            <w:pPr>
              <w:pStyle w:val="Sraopastraipa"/>
              <w:ind w:left="0"/>
            </w:pPr>
          </w:p>
          <w:p w14:paraId="6AF68E67" w14:textId="77777777" w:rsidR="00EC7D69" w:rsidRDefault="00EC7D69" w:rsidP="005674AA">
            <w:pPr>
              <w:pStyle w:val="Sraopastraipa"/>
              <w:ind w:left="0"/>
            </w:pPr>
          </w:p>
          <w:p w14:paraId="7D013EE6" w14:textId="77777777" w:rsidR="00EC7D69" w:rsidRDefault="00EC7D69" w:rsidP="005674AA">
            <w:pPr>
              <w:pStyle w:val="Sraopastraipa"/>
              <w:ind w:left="0"/>
            </w:pPr>
          </w:p>
          <w:p w14:paraId="25D79318" w14:textId="77777777" w:rsidR="00EC7D69" w:rsidRDefault="00EC7D69" w:rsidP="005674AA">
            <w:pPr>
              <w:pStyle w:val="Sraopastraipa"/>
              <w:ind w:left="0"/>
            </w:pPr>
          </w:p>
          <w:p w14:paraId="4205957C" w14:textId="77777777" w:rsidR="00EC7D69" w:rsidRDefault="00EC7D69" w:rsidP="005674AA">
            <w:pPr>
              <w:pStyle w:val="Sraopastraipa"/>
              <w:ind w:left="0"/>
            </w:pPr>
          </w:p>
          <w:p w14:paraId="393E114E" w14:textId="77777777" w:rsidR="00EC7D69" w:rsidRDefault="00EC7D69" w:rsidP="005674AA">
            <w:pPr>
              <w:pStyle w:val="Sraopastraipa"/>
              <w:ind w:left="0"/>
            </w:pPr>
          </w:p>
          <w:p w14:paraId="6C78944B" w14:textId="77777777" w:rsidR="00EC7D69" w:rsidRDefault="00EC7D69" w:rsidP="005674AA">
            <w:pPr>
              <w:pStyle w:val="Sraopastraipa"/>
              <w:ind w:left="0"/>
            </w:pPr>
          </w:p>
          <w:p w14:paraId="045E6757" w14:textId="77777777" w:rsidR="00EC7D69" w:rsidRDefault="00EC7D69" w:rsidP="005674AA">
            <w:pPr>
              <w:pStyle w:val="Sraopastraipa"/>
              <w:ind w:left="0"/>
            </w:pPr>
          </w:p>
          <w:p w14:paraId="68F91F34" w14:textId="77777777" w:rsidR="00EC7D69" w:rsidRDefault="00EC7D69" w:rsidP="005674AA">
            <w:pPr>
              <w:pStyle w:val="Sraopastraipa"/>
              <w:ind w:left="0"/>
            </w:pPr>
          </w:p>
          <w:p w14:paraId="5AA30ADD" w14:textId="2C58E294" w:rsidR="005674AA" w:rsidRDefault="005674AA" w:rsidP="005674AA">
            <w:pPr>
              <w:pStyle w:val="Sraopastraipa"/>
              <w:ind w:left="0"/>
            </w:pPr>
            <w:r>
              <w:t xml:space="preserve">1.1.4. Bendradarbiauti su kitomis respublikos mokyklomis, kurios įgyvendina inžinerinio ugdymo programą. </w:t>
            </w:r>
          </w:p>
          <w:p w14:paraId="3BE4B3D3" w14:textId="77777777" w:rsidR="005674AA" w:rsidRDefault="005674AA" w:rsidP="005674AA">
            <w:pPr>
              <w:pStyle w:val="Sraopastraipa"/>
              <w:ind w:left="0"/>
            </w:pPr>
          </w:p>
          <w:p w14:paraId="446997FE" w14:textId="77777777" w:rsidR="00EC7D69" w:rsidRDefault="00EC7D69" w:rsidP="005674AA">
            <w:pPr>
              <w:pStyle w:val="Sraopastraipa"/>
              <w:ind w:left="0"/>
            </w:pPr>
          </w:p>
          <w:p w14:paraId="3DC9D5AB" w14:textId="77777777" w:rsidR="00EC7D69" w:rsidRDefault="00EC7D69" w:rsidP="005674AA">
            <w:pPr>
              <w:pStyle w:val="Sraopastraipa"/>
              <w:ind w:left="0"/>
            </w:pPr>
          </w:p>
          <w:p w14:paraId="133A1962" w14:textId="77777777" w:rsidR="00EC7D69" w:rsidRDefault="00EC7D69" w:rsidP="005674AA">
            <w:pPr>
              <w:pStyle w:val="Sraopastraipa"/>
              <w:ind w:left="0"/>
            </w:pPr>
          </w:p>
          <w:p w14:paraId="336E9836" w14:textId="77777777" w:rsidR="00EC7D69" w:rsidRDefault="00EC7D69" w:rsidP="005674AA">
            <w:pPr>
              <w:pStyle w:val="Sraopastraipa"/>
              <w:ind w:left="0"/>
            </w:pPr>
          </w:p>
          <w:p w14:paraId="2F821F6C" w14:textId="77777777" w:rsidR="00EC7D69" w:rsidRDefault="00EC7D69" w:rsidP="005674AA">
            <w:pPr>
              <w:pStyle w:val="Sraopastraipa"/>
              <w:ind w:left="0"/>
            </w:pPr>
          </w:p>
          <w:p w14:paraId="4FD382F0" w14:textId="2EC3FB08" w:rsidR="005674AA" w:rsidRDefault="005674AA" w:rsidP="005674AA">
            <w:pPr>
              <w:pStyle w:val="Sraopastraipa"/>
              <w:ind w:left="0"/>
            </w:pPr>
            <w:r>
              <w:t>1.1.5. Organizuoti STEAM programų įgyvendinimą inžinerinėse klasėse</w:t>
            </w:r>
          </w:p>
          <w:p w14:paraId="00531080" w14:textId="77777777" w:rsidR="005674AA" w:rsidRDefault="005674AA" w:rsidP="005674AA">
            <w:pPr>
              <w:pStyle w:val="Sraopastraipa"/>
              <w:ind w:left="0"/>
            </w:pPr>
          </w:p>
          <w:p w14:paraId="6ED53D19" w14:textId="77777777" w:rsidR="005674AA" w:rsidRPr="00622C9D" w:rsidRDefault="005674AA" w:rsidP="008A5145">
            <w:pPr>
              <w:rPr>
                <w:szCs w:val="24"/>
                <w:lang w:eastAsia="lt-LT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3C7" w14:textId="0599CA45" w:rsidR="005674AA" w:rsidRDefault="005674AA" w:rsidP="005674AA">
            <w:pPr>
              <w:pStyle w:val="Sraopastraipa"/>
              <w:ind w:left="0"/>
            </w:pPr>
            <w:r>
              <w:rPr>
                <w:lang w:eastAsia="lt-LT"/>
              </w:rPr>
              <w:lastRenderedPageBreak/>
              <w:t xml:space="preserve">1.1.1.1. I- II klasių mokiniai įgyvendina po du ilgalaikius projektus grupėse. III-IV klasių mokinai individualiai ar poroje įgyvendina po vieną ilgalaikį projektą. </w:t>
            </w:r>
          </w:p>
          <w:p w14:paraId="6CE1F3E6" w14:textId="77777777" w:rsidR="00EC7D69" w:rsidRDefault="00EC7D69" w:rsidP="005674AA">
            <w:pPr>
              <w:pStyle w:val="Sraopastraipa"/>
              <w:ind w:left="0"/>
            </w:pPr>
          </w:p>
          <w:p w14:paraId="1542DF0E" w14:textId="77777777" w:rsidR="00EC7D69" w:rsidRDefault="00EC7D69" w:rsidP="005674AA">
            <w:pPr>
              <w:pStyle w:val="Sraopastraipa"/>
              <w:ind w:left="0"/>
            </w:pPr>
          </w:p>
          <w:p w14:paraId="35799264" w14:textId="515DC45C" w:rsidR="005674AA" w:rsidRDefault="005674AA" w:rsidP="005674AA">
            <w:pPr>
              <w:pStyle w:val="Sraopastraipa"/>
              <w:ind w:left="0"/>
            </w:pPr>
            <w:r>
              <w:t>1.1.2.1. Mokiniai 100% aprūpinami reikalingomis priemonėmis ir įrankiais, reikalingais įgyvendinti ilgalaikius projektus.</w:t>
            </w:r>
          </w:p>
          <w:p w14:paraId="13F1D7E9" w14:textId="11D62354" w:rsidR="005674AA" w:rsidRDefault="005674AA" w:rsidP="005674AA">
            <w:pPr>
              <w:pStyle w:val="Sraopastraipa"/>
              <w:ind w:left="0"/>
            </w:pPr>
            <w:r>
              <w:t>1.1.3.1. Mokytojai, dirbantys inžinerinėse klasėse, dalyvauja mažiausiai viename kvalifikacijos kėlimo renginyje apie projektinio darbo organizavimą, probleminį mokymą ir pan.</w:t>
            </w:r>
          </w:p>
          <w:p w14:paraId="4EA9CC23" w14:textId="77777777" w:rsidR="00EC7D69" w:rsidRDefault="00EC7D69" w:rsidP="005674AA">
            <w:pPr>
              <w:pStyle w:val="Sraopastraipa"/>
              <w:ind w:left="0"/>
            </w:pPr>
          </w:p>
          <w:p w14:paraId="6AE6FBBD" w14:textId="77777777" w:rsidR="00EC7D69" w:rsidRDefault="00EC7D69" w:rsidP="005674AA">
            <w:pPr>
              <w:pStyle w:val="Sraopastraipa"/>
              <w:ind w:left="0"/>
            </w:pPr>
          </w:p>
          <w:p w14:paraId="13C91FB5" w14:textId="77777777" w:rsidR="00EC7D69" w:rsidRDefault="00EC7D69" w:rsidP="005674AA">
            <w:pPr>
              <w:pStyle w:val="Sraopastraipa"/>
              <w:ind w:left="0"/>
            </w:pPr>
          </w:p>
          <w:p w14:paraId="50D68971" w14:textId="77777777" w:rsidR="00EC7D69" w:rsidRDefault="00EC7D69" w:rsidP="005674AA">
            <w:pPr>
              <w:pStyle w:val="Sraopastraipa"/>
              <w:ind w:left="0"/>
            </w:pPr>
          </w:p>
          <w:p w14:paraId="1871A76D" w14:textId="77777777" w:rsidR="00EC7D69" w:rsidRDefault="00EC7D69" w:rsidP="005674AA">
            <w:pPr>
              <w:pStyle w:val="Sraopastraipa"/>
              <w:ind w:left="0"/>
            </w:pPr>
          </w:p>
          <w:p w14:paraId="24412DE7" w14:textId="77777777" w:rsidR="00EC7D69" w:rsidRDefault="00EC7D69" w:rsidP="005674AA">
            <w:pPr>
              <w:pStyle w:val="Sraopastraipa"/>
              <w:ind w:left="0"/>
            </w:pPr>
          </w:p>
          <w:p w14:paraId="7717C8F6" w14:textId="77777777" w:rsidR="00EC7D69" w:rsidRDefault="00EC7D69" w:rsidP="005674AA">
            <w:pPr>
              <w:pStyle w:val="Sraopastraipa"/>
              <w:ind w:left="0"/>
            </w:pPr>
          </w:p>
          <w:p w14:paraId="38129857" w14:textId="77777777" w:rsidR="00EC7D69" w:rsidRDefault="00EC7D69" w:rsidP="005674AA">
            <w:pPr>
              <w:pStyle w:val="Sraopastraipa"/>
              <w:ind w:left="0"/>
            </w:pPr>
          </w:p>
          <w:p w14:paraId="540A3A82" w14:textId="77777777" w:rsidR="00EC7D69" w:rsidRDefault="00EC7D69" w:rsidP="005674AA">
            <w:pPr>
              <w:pStyle w:val="Sraopastraipa"/>
              <w:ind w:left="0"/>
            </w:pPr>
          </w:p>
          <w:p w14:paraId="52CFB08D" w14:textId="77777777" w:rsidR="00EC7D69" w:rsidRDefault="00EC7D69" w:rsidP="005674AA">
            <w:pPr>
              <w:pStyle w:val="Sraopastraipa"/>
              <w:ind w:left="0"/>
            </w:pPr>
          </w:p>
          <w:p w14:paraId="16D45ADC" w14:textId="77777777" w:rsidR="00EC7D69" w:rsidRDefault="00EC7D69" w:rsidP="005674AA">
            <w:pPr>
              <w:pStyle w:val="Sraopastraipa"/>
              <w:ind w:left="0"/>
            </w:pPr>
          </w:p>
          <w:p w14:paraId="2ECA7AA5" w14:textId="77777777" w:rsidR="00EC7D69" w:rsidRDefault="00EC7D69" w:rsidP="005674AA">
            <w:pPr>
              <w:pStyle w:val="Sraopastraipa"/>
              <w:ind w:left="0"/>
            </w:pPr>
          </w:p>
          <w:p w14:paraId="4AD72613" w14:textId="77777777" w:rsidR="00EC7D69" w:rsidRDefault="00EC7D69" w:rsidP="005674AA">
            <w:pPr>
              <w:pStyle w:val="Sraopastraipa"/>
              <w:ind w:left="0"/>
            </w:pPr>
          </w:p>
          <w:p w14:paraId="18B6915B" w14:textId="77777777" w:rsidR="00EC7D69" w:rsidRDefault="00EC7D69" w:rsidP="005674AA">
            <w:pPr>
              <w:pStyle w:val="Sraopastraipa"/>
              <w:ind w:left="0"/>
            </w:pPr>
          </w:p>
          <w:p w14:paraId="48624600" w14:textId="77777777" w:rsidR="00EC7D69" w:rsidRDefault="00EC7D69" w:rsidP="005674AA">
            <w:pPr>
              <w:pStyle w:val="Sraopastraipa"/>
              <w:ind w:left="0"/>
            </w:pPr>
          </w:p>
          <w:p w14:paraId="73B8260D" w14:textId="77777777" w:rsidR="00EC7D69" w:rsidRDefault="00EC7D69" w:rsidP="005674AA">
            <w:pPr>
              <w:pStyle w:val="Sraopastraipa"/>
              <w:ind w:left="0"/>
            </w:pPr>
          </w:p>
          <w:p w14:paraId="73D30EDE" w14:textId="77777777" w:rsidR="00EC7D69" w:rsidRDefault="00EC7D69" w:rsidP="005674AA">
            <w:pPr>
              <w:pStyle w:val="Sraopastraipa"/>
              <w:ind w:left="0"/>
            </w:pPr>
          </w:p>
          <w:p w14:paraId="2792618F" w14:textId="77777777" w:rsidR="00EC7D69" w:rsidRDefault="00EC7D69" w:rsidP="005674AA">
            <w:pPr>
              <w:pStyle w:val="Sraopastraipa"/>
              <w:ind w:left="0"/>
            </w:pPr>
          </w:p>
          <w:p w14:paraId="389D8212" w14:textId="77777777" w:rsidR="00EC7D69" w:rsidRDefault="00EC7D69" w:rsidP="005674AA">
            <w:pPr>
              <w:pStyle w:val="Sraopastraipa"/>
              <w:ind w:left="0"/>
            </w:pPr>
          </w:p>
          <w:p w14:paraId="6A69C2BE" w14:textId="77777777" w:rsidR="00EC7D69" w:rsidRDefault="00EC7D69" w:rsidP="005674AA">
            <w:pPr>
              <w:pStyle w:val="Sraopastraipa"/>
              <w:ind w:left="0"/>
            </w:pPr>
          </w:p>
          <w:p w14:paraId="15E1ED29" w14:textId="77777777" w:rsidR="00EC7D69" w:rsidRDefault="00EC7D69" w:rsidP="005674AA">
            <w:pPr>
              <w:pStyle w:val="Sraopastraipa"/>
              <w:ind w:left="0"/>
            </w:pPr>
          </w:p>
          <w:p w14:paraId="7E8457CA" w14:textId="77777777" w:rsidR="00EC7D69" w:rsidRDefault="00EC7D69" w:rsidP="005674AA">
            <w:pPr>
              <w:pStyle w:val="Sraopastraipa"/>
              <w:ind w:left="0"/>
            </w:pPr>
          </w:p>
          <w:p w14:paraId="3FF4B992" w14:textId="71C3C5B3" w:rsidR="005674AA" w:rsidRDefault="005674AA" w:rsidP="005674AA">
            <w:pPr>
              <w:pStyle w:val="Sraopastraipa"/>
              <w:ind w:left="0"/>
            </w:pPr>
            <w:r>
              <w:t xml:space="preserve">1.1.4.1. Suorganizuotas ne mažiau kaip vienas bendras renginys su respublikos mokyklomis, kurios įgyvendina </w:t>
            </w:r>
            <w:r>
              <w:lastRenderedPageBreak/>
              <w:t xml:space="preserve">inžinerinio ugdymo programą. </w:t>
            </w:r>
          </w:p>
          <w:p w14:paraId="2A7FEB29" w14:textId="77777777" w:rsidR="005674AA" w:rsidRDefault="005674AA" w:rsidP="005674AA">
            <w:pPr>
              <w:pStyle w:val="Sraopastraipa"/>
              <w:ind w:left="0"/>
            </w:pPr>
          </w:p>
          <w:p w14:paraId="4249C558" w14:textId="77777777" w:rsidR="00EC7D69" w:rsidRDefault="00EC7D69" w:rsidP="008A5145">
            <w:pPr>
              <w:jc w:val="both"/>
            </w:pPr>
          </w:p>
          <w:p w14:paraId="0DC4102E" w14:textId="18DF1C34" w:rsidR="005674AA" w:rsidRPr="00622C9D" w:rsidRDefault="005674AA" w:rsidP="008A5145">
            <w:pPr>
              <w:jc w:val="both"/>
              <w:rPr>
                <w:szCs w:val="24"/>
                <w:lang w:eastAsia="lt-LT"/>
              </w:rPr>
            </w:pPr>
            <w:r>
              <w:t>1.1.5.1. Kiekviena</w:t>
            </w:r>
            <w:r w:rsidR="0017567D">
              <w:t>s</w:t>
            </w:r>
            <w:r>
              <w:t xml:space="preserve"> inžinerinė</w:t>
            </w:r>
            <w:r w:rsidR="0017567D">
              <w:t>s</w:t>
            </w:r>
            <w:r>
              <w:t xml:space="preserve"> klasė</w:t>
            </w:r>
            <w:r w:rsidR="0017567D">
              <w:t>s</w:t>
            </w:r>
            <w:r>
              <w:t xml:space="preserve"> mokinys dalyvauja ne mažiau kaip vienoje STEAM programoje.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080" w14:textId="7FD23DF5" w:rsidR="005674AA" w:rsidRDefault="007A34A5" w:rsidP="00544292">
            <w:pPr>
              <w:jc w:val="both"/>
              <w:rPr>
                <w:bCs/>
                <w:spacing w:val="5"/>
              </w:rPr>
            </w:pPr>
            <w:r>
              <w:rPr>
                <w:bCs/>
                <w:spacing w:val="5"/>
              </w:rPr>
              <w:lastRenderedPageBreak/>
              <w:t xml:space="preserve">1.1.1.1.1. I-II klasėse buvo vykdomi šie projektai: </w:t>
            </w:r>
            <w:r w:rsidR="0017567D">
              <w:rPr>
                <w:bCs/>
                <w:spacing w:val="5"/>
              </w:rPr>
              <w:t>gaminiai iš moliūgo</w:t>
            </w:r>
            <w:r w:rsidR="004E76FA">
              <w:rPr>
                <w:bCs/>
                <w:spacing w:val="5"/>
              </w:rPr>
              <w:t>, išmanusis šviestuvas, gimnazisto apranga, laivai.</w:t>
            </w:r>
          </w:p>
          <w:p w14:paraId="6A0B4467" w14:textId="320F2A4A" w:rsidR="00A85D03" w:rsidRDefault="004F6E81" w:rsidP="00544292">
            <w:pPr>
              <w:jc w:val="both"/>
              <w:rPr>
                <w:bCs/>
                <w:spacing w:val="5"/>
              </w:rPr>
            </w:pPr>
            <w:r>
              <w:rPr>
                <w:bCs/>
                <w:spacing w:val="5"/>
              </w:rPr>
              <w:t xml:space="preserve">III </w:t>
            </w:r>
            <w:r w:rsidR="00A85D03">
              <w:rPr>
                <w:bCs/>
                <w:spacing w:val="5"/>
              </w:rPr>
              <w:t>klasių mokiniai individualiai arba grupėse rengė</w:t>
            </w:r>
            <w:r>
              <w:rPr>
                <w:bCs/>
                <w:spacing w:val="5"/>
              </w:rPr>
              <w:t xml:space="preserve"> 23</w:t>
            </w:r>
            <w:r w:rsidR="00A85D03">
              <w:rPr>
                <w:bCs/>
                <w:spacing w:val="5"/>
              </w:rPr>
              <w:t xml:space="preserve"> ilgalaikius </w:t>
            </w:r>
            <w:r w:rsidR="0017567D">
              <w:rPr>
                <w:bCs/>
                <w:spacing w:val="5"/>
              </w:rPr>
              <w:t xml:space="preserve">projektus, o IV – </w:t>
            </w:r>
            <w:r>
              <w:rPr>
                <w:bCs/>
                <w:spacing w:val="5"/>
              </w:rPr>
              <w:t xml:space="preserve">16 </w:t>
            </w:r>
            <w:r>
              <w:rPr>
                <w:bCs/>
                <w:spacing w:val="5"/>
              </w:rPr>
              <w:lastRenderedPageBreak/>
              <w:t>projektų</w:t>
            </w:r>
            <w:r w:rsidR="0017567D">
              <w:rPr>
                <w:bCs/>
                <w:spacing w:val="5"/>
              </w:rPr>
              <w:t>. Iš</w:t>
            </w:r>
            <w:r w:rsidR="000C4A88">
              <w:rPr>
                <w:bCs/>
                <w:spacing w:val="5"/>
              </w:rPr>
              <w:t xml:space="preserve"> viso</w:t>
            </w:r>
            <w:r>
              <w:rPr>
                <w:bCs/>
                <w:spacing w:val="5"/>
              </w:rPr>
              <w:t xml:space="preserve"> parengti 43</w:t>
            </w:r>
            <w:r w:rsidR="000C4A88">
              <w:rPr>
                <w:bCs/>
                <w:spacing w:val="5"/>
              </w:rPr>
              <w:t xml:space="preserve"> projek</w:t>
            </w:r>
            <w:r w:rsidR="00A85D03">
              <w:rPr>
                <w:bCs/>
                <w:spacing w:val="5"/>
              </w:rPr>
              <w:t>tai.</w:t>
            </w:r>
          </w:p>
          <w:p w14:paraId="32726338" w14:textId="71790D15" w:rsidR="00A85D03" w:rsidRDefault="00A85D03" w:rsidP="002B3B77">
            <w:pPr>
              <w:jc w:val="both"/>
            </w:pPr>
            <w:r>
              <w:rPr>
                <w:bCs/>
                <w:spacing w:val="5"/>
              </w:rPr>
              <w:t xml:space="preserve">1.1.2.1.2. </w:t>
            </w:r>
            <w:r>
              <w:t xml:space="preserve">Visi rengiami mokinių ilgalaikiai projektai buvo </w:t>
            </w:r>
            <w:r w:rsidR="0017567D">
              <w:t>įgyvendinti ir nebuvo nė vieno</w:t>
            </w:r>
            <w:r>
              <w:t xml:space="preserve">, kuris nebuvo realizuotas dėl priemonių stygiaus. </w:t>
            </w:r>
          </w:p>
          <w:p w14:paraId="50319D26" w14:textId="77777777" w:rsidR="00EC7D69" w:rsidRDefault="00EC7D69" w:rsidP="002B3B77">
            <w:pPr>
              <w:jc w:val="both"/>
            </w:pPr>
          </w:p>
          <w:p w14:paraId="6019481C" w14:textId="77777777" w:rsidR="00EC7D69" w:rsidRDefault="00EC7D69" w:rsidP="002B3B77">
            <w:pPr>
              <w:jc w:val="both"/>
            </w:pPr>
          </w:p>
          <w:p w14:paraId="7CAD320C" w14:textId="77777777" w:rsidR="00EC7D69" w:rsidRDefault="00EC7D69" w:rsidP="002B3B77">
            <w:pPr>
              <w:jc w:val="both"/>
            </w:pPr>
          </w:p>
          <w:p w14:paraId="210B1E1C" w14:textId="2E17F32E" w:rsidR="00C7740C" w:rsidRPr="00C7740C" w:rsidRDefault="00C7740C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>
              <w:t>1.</w:t>
            </w:r>
            <w:r w:rsidR="00790FE5" w:rsidRPr="00C7740C">
              <w:t xml:space="preserve">1.3.1.3. </w:t>
            </w:r>
            <w:r w:rsidRPr="00C7740C">
              <w:t>36 mokytojai dalyvavo inžinerinės pakraipos seminaruose (</w:t>
            </w:r>
            <w:r w:rsidRPr="00C7740C">
              <w:rPr>
                <w:szCs w:val="24"/>
                <w:lang w:eastAsia="lt-LT"/>
              </w:rPr>
              <w:t>„Pamokos studija</w:t>
            </w:r>
            <w:r w:rsidR="0017567D" w:rsidRPr="001645C6">
              <w:rPr>
                <w:szCs w:val="24"/>
                <w:lang w:eastAsia="lt-LT"/>
              </w:rPr>
              <w:t>“</w:t>
            </w:r>
            <w:r w:rsidRPr="001645C6">
              <w:rPr>
                <w:szCs w:val="24"/>
                <w:lang w:eastAsia="lt-LT"/>
              </w:rPr>
              <w:t xml:space="preserve"> – 2</w:t>
            </w:r>
            <w:r w:rsidRPr="00C7740C">
              <w:rPr>
                <w:szCs w:val="24"/>
                <w:lang w:eastAsia="lt-LT"/>
              </w:rPr>
              <w:t xml:space="preserve"> mokytojai</w:t>
            </w:r>
            <w:r w:rsidR="0017567D">
              <w:rPr>
                <w:szCs w:val="24"/>
                <w:lang w:eastAsia="lt-LT"/>
              </w:rPr>
              <w:t>;</w:t>
            </w:r>
          </w:p>
          <w:p w14:paraId="428EEDF7" w14:textId="7D7FD940" w:rsidR="00C7740C" w:rsidRPr="00C7740C" w:rsidRDefault="00C7740C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„Interak</w:t>
            </w:r>
            <w:r w:rsidR="001645C6">
              <w:rPr>
                <w:szCs w:val="24"/>
                <w:lang w:eastAsia="lt-LT"/>
              </w:rPr>
              <w:t>tyvių metodų taikymas pamokoje –</w:t>
            </w:r>
            <w:r w:rsidRPr="00C7740C">
              <w:rPr>
                <w:szCs w:val="24"/>
                <w:lang w:eastAsia="lt-LT"/>
              </w:rPr>
              <w:t xml:space="preserve"> būdas sudominti mokinį“ – 5 mokytojai</w:t>
            </w:r>
          </w:p>
          <w:p w14:paraId="004BF5C0" w14:textId="2FC2DAA3" w:rsidR="00C7740C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Regioninė MMB MUGĖ – 2 mokytojai</w:t>
            </w:r>
            <w:r w:rsidR="0017567D">
              <w:rPr>
                <w:szCs w:val="24"/>
                <w:lang w:eastAsia="lt-LT"/>
              </w:rPr>
              <w:t>;</w:t>
            </w:r>
            <w:r w:rsidRPr="00C7740C">
              <w:rPr>
                <w:szCs w:val="24"/>
                <w:lang w:eastAsia="lt-LT"/>
              </w:rPr>
              <w:t xml:space="preserve"> </w:t>
            </w:r>
          </w:p>
          <w:p w14:paraId="7D1F7221" w14:textId="01327E57" w:rsidR="00C7740C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„</w:t>
            </w:r>
            <w:proofErr w:type="spellStart"/>
            <w:r w:rsidRPr="00C7740C">
              <w:rPr>
                <w:szCs w:val="24"/>
                <w:lang w:eastAsia="lt-LT"/>
              </w:rPr>
              <w:t>Ed</w:t>
            </w:r>
            <w:proofErr w:type="spellEnd"/>
            <w:r w:rsidRPr="00C7740C">
              <w:rPr>
                <w:szCs w:val="24"/>
                <w:lang w:eastAsia="lt-LT"/>
              </w:rPr>
              <w:t xml:space="preserve"> </w:t>
            </w:r>
            <w:proofErr w:type="spellStart"/>
            <w:r w:rsidRPr="00C7740C">
              <w:rPr>
                <w:szCs w:val="24"/>
                <w:lang w:eastAsia="lt-LT"/>
              </w:rPr>
              <w:t>Start</w:t>
            </w:r>
            <w:proofErr w:type="spellEnd"/>
            <w:r w:rsidRPr="00C7740C">
              <w:rPr>
                <w:szCs w:val="24"/>
                <w:lang w:eastAsia="lt-LT"/>
              </w:rPr>
              <w:t xml:space="preserve"> Šiauliai:</w:t>
            </w:r>
            <w:r w:rsidR="0017567D">
              <w:rPr>
                <w:szCs w:val="24"/>
                <w:lang w:eastAsia="lt-LT"/>
              </w:rPr>
              <w:t xml:space="preserve"> </w:t>
            </w:r>
            <w:proofErr w:type="spellStart"/>
            <w:r w:rsidRPr="00C7740C">
              <w:rPr>
                <w:szCs w:val="24"/>
                <w:lang w:eastAsia="lt-LT"/>
              </w:rPr>
              <w:t>Makethon</w:t>
            </w:r>
            <w:proofErr w:type="spellEnd"/>
            <w:r w:rsidRPr="00C7740C">
              <w:rPr>
                <w:szCs w:val="24"/>
                <w:lang w:eastAsia="lt-LT"/>
              </w:rPr>
              <w:t>. Kūrybinės dirbtuvės“ – 5 mokytojai</w:t>
            </w:r>
            <w:r w:rsidR="0017567D">
              <w:rPr>
                <w:szCs w:val="24"/>
                <w:lang w:eastAsia="lt-LT"/>
              </w:rPr>
              <w:t>;</w:t>
            </w:r>
          </w:p>
          <w:p w14:paraId="3A6A62B6" w14:textId="77777777" w:rsidR="00C7740C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SOLIDWORKS Essentials</w:t>
            </w:r>
            <w:r w:rsidRPr="00C7740C">
              <w:rPr>
                <w:rFonts w:ascii="Calibri" w:hAnsi="Calibri"/>
                <w:szCs w:val="24"/>
                <w:lang w:eastAsia="lt-LT"/>
              </w:rPr>
              <w:t xml:space="preserve"> </w:t>
            </w:r>
            <w:r w:rsidRPr="00C7740C">
              <w:rPr>
                <w:rFonts w:ascii="Calibri" w:hAnsi="Calibri"/>
                <w:sz w:val="22"/>
                <w:szCs w:val="22"/>
                <w:lang w:eastAsia="lt-LT"/>
              </w:rPr>
              <w:t xml:space="preserve">– </w:t>
            </w:r>
            <w:r w:rsidRPr="00C7740C">
              <w:rPr>
                <w:szCs w:val="24"/>
                <w:lang w:eastAsia="lt-LT"/>
              </w:rPr>
              <w:t>2 mokytojai</w:t>
            </w:r>
          </w:p>
          <w:p w14:paraId="1E59B89C" w14:textId="467F11B0" w:rsidR="00C7740C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„Inovatyvūs ir kūrybiški mokymo(</w:t>
            </w:r>
            <w:proofErr w:type="spellStart"/>
            <w:r w:rsidRPr="00C7740C">
              <w:rPr>
                <w:szCs w:val="24"/>
                <w:lang w:eastAsia="lt-LT"/>
              </w:rPr>
              <w:t>si</w:t>
            </w:r>
            <w:proofErr w:type="spellEnd"/>
            <w:r w:rsidRPr="00C7740C">
              <w:rPr>
                <w:szCs w:val="24"/>
                <w:lang w:eastAsia="lt-LT"/>
              </w:rPr>
              <w:t>) metodai. Į kompetencijų ugdymą orientuotos pamok</w:t>
            </w:r>
            <w:r w:rsidR="0017567D">
              <w:rPr>
                <w:szCs w:val="24"/>
                <w:lang w:eastAsia="lt-LT"/>
              </w:rPr>
              <w:t>os planavimas ir organizavimas“</w:t>
            </w:r>
            <w:r w:rsidRPr="00C7740C">
              <w:rPr>
                <w:szCs w:val="24"/>
                <w:lang w:eastAsia="lt-LT"/>
              </w:rPr>
              <w:t xml:space="preserve"> – 12 mokytojų</w:t>
            </w:r>
            <w:r w:rsidR="0017567D">
              <w:rPr>
                <w:szCs w:val="24"/>
                <w:lang w:eastAsia="lt-LT"/>
              </w:rPr>
              <w:t>;</w:t>
            </w:r>
          </w:p>
          <w:p w14:paraId="730C0000" w14:textId="02F7E140" w:rsidR="00C7740C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„Matematinių gebėjimų ugdymas pasitelkiant (ne)tradicines formas“ – 4 mokytojai</w:t>
            </w:r>
            <w:r w:rsidR="0017567D">
              <w:rPr>
                <w:szCs w:val="24"/>
                <w:lang w:eastAsia="lt-LT"/>
              </w:rPr>
              <w:t>;</w:t>
            </w:r>
          </w:p>
          <w:p w14:paraId="3BED4413" w14:textId="3E3EF90D" w:rsidR="00790FE5" w:rsidRPr="00C7740C" w:rsidRDefault="00C7740C" w:rsidP="002B3B7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C7740C">
              <w:rPr>
                <w:szCs w:val="24"/>
                <w:lang w:eastAsia="lt-LT"/>
              </w:rPr>
              <w:t>„Inžinerinio ugdymo integravimo galimybės anglų kalbos pamokose“ – 4 mokytojai</w:t>
            </w:r>
            <w:r>
              <w:rPr>
                <w:szCs w:val="24"/>
                <w:lang w:eastAsia="lt-LT"/>
              </w:rPr>
              <w:t>).</w:t>
            </w:r>
          </w:p>
          <w:p w14:paraId="2B1D73F6" w14:textId="2B5B61B8" w:rsidR="00790FE5" w:rsidRDefault="00790FE5" w:rsidP="002B3B77">
            <w:pPr>
              <w:jc w:val="both"/>
              <w:rPr>
                <w:rStyle w:val="Hipersaitas"/>
                <w:color w:val="000000"/>
                <w:szCs w:val="24"/>
                <w:u w:val="none"/>
              </w:rPr>
            </w:pPr>
            <w:r>
              <w:t xml:space="preserve">1.1.4.1.4. Suorganizuoti šie renginiai: </w:t>
            </w:r>
            <w:hyperlink r:id="rId10" w:history="1">
              <w:r>
                <w:rPr>
                  <w:rStyle w:val="Hipersaitas"/>
                  <w:color w:val="auto"/>
                  <w:u w:val="none"/>
                </w:rPr>
                <w:t>r</w:t>
              </w:r>
              <w:r w:rsidRPr="004201C8">
                <w:rPr>
                  <w:rStyle w:val="Hipersaitas"/>
                  <w:color w:val="auto"/>
                  <w:u w:val="none"/>
                </w:rPr>
                <w:t>espublikinė mokinių ir mokytojų gamtos mokslų konferencija „Tyrinėdami mokomės“</w:t>
              </w:r>
            </w:hyperlink>
            <w:r w:rsidRPr="004201C8">
              <w:rPr>
                <w:rStyle w:val="Hipersaitas"/>
                <w:color w:val="auto"/>
                <w:szCs w:val="24"/>
                <w:u w:val="none"/>
              </w:rPr>
              <w:t xml:space="preserve"> </w:t>
            </w:r>
            <w:r>
              <w:rPr>
                <w:rStyle w:val="Hipersaitas"/>
                <w:color w:val="000000"/>
                <w:szCs w:val="24"/>
                <w:u w:val="none"/>
              </w:rPr>
              <w:t xml:space="preserve">(2022-04-08), susitikimas su KTU </w:t>
            </w:r>
            <w:r>
              <w:rPr>
                <w:rStyle w:val="Hipersaitas"/>
                <w:color w:val="000000"/>
                <w:szCs w:val="24"/>
                <w:u w:val="none"/>
              </w:rPr>
              <w:lastRenderedPageBreak/>
              <w:t xml:space="preserve">licėjaus mokytojais ir administracijos atstovais </w:t>
            </w:r>
            <w:r w:rsidR="0017567D">
              <w:rPr>
                <w:rStyle w:val="Hipersaitas"/>
                <w:color w:val="000000"/>
                <w:szCs w:val="24"/>
                <w:u w:val="none"/>
              </w:rPr>
              <w:t>dėl patirties pasidalij</w:t>
            </w:r>
            <w:r>
              <w:rPr>
                <w:rStyle w:val="Hipersaitas"/>
                <w:color w:val="000000"/>
                <w:szCs w:val="24"/>
                <w:u w:val="none"/>
              </w:rPr>
              <w:t xml:space="preserve">imo (2022-11-21). </w:t>
            </w:r>
          </w:p>
          <w:p w14:paraId="684FE039" w14:textId="4E1D07C0" w:rsidR="00790FE5" w:rsidRPr="00790FE5" w:rsidRDefault="00790FE5" w:rsidP="002B3B77">
            <w:pPr>
              <w:jc w:val="both"/>
            </w:pPr>
            <w:r>
              <w:t>1.1.5.1.5. Kiekviena</w:t>
            </w:r>
            <w:r w:rsidR="0017567D">
              <w:t>s</w:t>
            </w:r>
            <w:r>
              <w:t xml:space="preserve"> inžinerinė</w:t>
            </w:r>
            <w:r w:rsidR="0017567D">
              <w:t>s</w:t>
            </w:r>
            <w:r>
              <w:t xml:space="preserve"> klasė</w:t>
            </w:r>
            <w:r w:rsidR="0017567D">
              <w:t>s</w:t>
            </w:r>
            <w:r>
              <w:t xml:space="preserve"> mokinys dalyvauja  vienoje STEAM programoje. </w:t>
            </w:r>
            <w:r w:rsidR="0017567D">
              <w:t>Iš viso</w:t>
            </w:r>
            <w:r>
              <w:t xml:space="preserve"> gim</w:t>
            </w:r>
            <w:r w:rsidR="0017567D">
              <w:t>nazija turėjo 6 STEAM programas</w:t>
            </w:r>
            <w:r>
              <w:t xml:space="preserve"> </w:t>
            </w:r>
            <w:r w:rsidR="0017567D">
              <w:t>ir</w:t>
            </w:r>
            <w:r w:rsidR="009F71C1">
              <w:t xml:space="preserve"> 5 iš jų skirta</w:t>
            </w:r>
            <w:r>
              <w:t xml:space="preserve"> inžinerinėms klasėms. </w:t>
            </w:r>
          </w:p>
        </w:tc>
      </w:tr>
      <w:tr w:rsidR="005674AA" w:rsidRPr="00622C9D" w14:paraId="7693A8E6" w14:textId="77777777" w:rsidTr="00544292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4B4" w14:textId="7D840993" w:rsidR="005674AA" w:rsidRDefault="005674AA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</w:pPr>
            <w:r>
              <w:lastRenderedPageBreak/>
              <w:t>1.2.</w:t>
            </w:r>
            <w:r w:rsidRPr="00631802">
              <w:t xml:space="preserve"> </w:t>
            </w:r>
            <w:r>
              <w:t xml:space="preserve">Pasirengti įgyvendinti atnaujintas bendrąsias programas </w:t>
            </w:r>
          </w:p>
          <w:p w14:paraId="1B2B61EA" w14:textId="77777777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5E13AE">
              <w:rPr>
                <w:i/>
                <w:szCs w:val="24"/>
                <w:lang w:eastAsia="lt-LT"/>
              </w:rPr>
              <w:t xml:space="preserve"> (veiklos sritis – </w:t>
            </w:r>
            <w:r>
              <w:rPr>
                <w:i/>
                <w:szCs w:val="24"/>
                <w:lang w:eastAsia="lt-LT"/>
              </w:rPr>
              <w:t>lyderystė ir vadyba)</w:t>
            </w:r>
          </w:p>
          <w:p w14:paraId="0E32F4DD" w14:textId="77777777" w:rsidR="005674AA" w:rsidRPr="00622C9D" w:rsidRDefault="005674AA" w:rsidP="008A5145">
            <w:pPr>
              <w:rPr>
                <w:szCs w:val="24"/>
                <w:lang w:eastAsia="lt-LT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D49" w14:textId="66F6F6B1" w:rsidR="005674AA" w:rsidRDefault="005674AA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1.2.1.Organizuoti mokytojams atnaujintų ugdymo programų aptarimą.</w:t>
            </w:r>
          </w:p>
          <w:p w14:paraId="6F2E59A1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177A9C59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03BE1213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4D6D5E8E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3353A71A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7F1BDB6B" w14:textId="77777777" w:rsidR="00EC7D69" w:rsidRDefault="00EC7D69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4C9CCAF6" w14:textId="3CAACA33" w:rsidR="005674AA" w:rsidRDefault="005674AA" w:rsidP="005674AA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1.2.2. Supažindinti mokinius ir tėvus su laukiamais pokyčiais atnaujinus bendrąsias programas.</w:t>
            </w:r>
          </w:p>
          <w:p w14:paraId="45BFC9EE" w14:textId="77777777" w:rsidR="00EC7D69" w:rsidRDefault="00EC7D69" w:rsidP="005674AA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</w:p>
          <w:p w14:paraId="4E5DB0E7" w14:textId="77777777" w:rsidR="00EC7D69" w:rsidRDefault="00EC7D69" w:rsidP="005674AA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</w:p>
          <w:p w14:paraId="3A89DE0E" w14:textId="77777777" w:rsidR="00EC7D69" w:rsidRDefault="00EC7D69" w:rsidP="005674AA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</w:p>
          <w:p w14:paraId="47154A17" w14:textId="77777777" w:rsidR="00EC7D69" w:rsidRDefault="00EC7D69" w:rsidP="005674AA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</w:p>
          <w:p w14:paraId="3623195B" w14:textId="597A622D" w:rsidR="005674AA" w:rsidRDefault="005674AA" w:rsidP="005674AA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1.2.3</w:t>
            </w:r>
            <w:r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 xml:space="preserve"> Pasirengti pasiruošimo įgyvendinti atnaujintas ugdymo programas veiksmų planą.</w:t>
            </w:r>
          </w:p>
          <w:p w14:paraId="7B9097AA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01665ABF" w14:textId="77777777" w:rsidR="00EC7D69" w:rsidRDefault="00EC7D69" w:rsidP="008A5145">
            <w:pPr>
              <w:rPr>
                <w:rStyle w:val="FontStyle19"/>
              </w:rPr>
            </w:pPr>
          </w:p>
          <w:p w14:paraId="1573E64A" w14:textId="77777777" w:rsidR="00EC7D69" w:rsidRDefault="00EC7D69" w:rsidP="008A5145">
            <w:pPr>
              <w:rPr>
                <w:rStyle w:val="FontStyle19"/>
              </w:rPr>
            </w:pPr>
          </w:p>
          <w:p w14:paraId="09591B28" w14:textId="77777777" w:rsidR="00EC7D69" w:rsidRDefault="00EC7D69" w:rsidP="008A5145">
            <w:pPr>
              <w:rPr>
                <w:rStyle w:val="FontStyle19"/>
              </w:rPr>
            </w:pPr>
          </w:p>
          <w:p w14:paraId="23C84DC3" w14:textId="390B80CD" w:rsidR="005674AA" w:rsidRPr="00622C9D" w:rsidRDefault="005674AA" w:rsidP="008A5145">
            <w:pPr>
              <w:rPr>
                <w:szCs w:val="24"/>
                <w:lang w:eastAsia="lt-LT"/>
              </w:rPr>
            </w:pPr>
            <w:r>
              <w:rPr>
                <w:rStyle w:val="FontStyle19"/>
              </w:rPr>
              <w:t>1.2.4. Kelti mokytojų kvalifikaciją dirbant su atnaujintomis ugdymo programomis.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21E" w14:textId="073090BA" w:rsidR="005674AA" w:rsidRPr="00907D7F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1.2.1.1. Visi mokytojai yra </w:t>
            </w:r>
            <w:r w:rsidRPr="00907D7F">
              <w:rPr>
                <w:szCs w:val="24"/>
                <w:lang w:eastAsia="lt-LT"/>
              </w:rPr>
              <w:t>susipažinę su atnaujintomis bendrosiomis programomis.</w:t>
            </w:r>
          </w:p>
          <w:p w14:paraId="3884C4A7" w14:textId="77777777" w:rsidR="005674AA" w:rsidRPr="00907D7F" w:rsidRDefault="005674AA" w:rsidP="005674AA">
            <w:pPr>
              <w:rPr>
                <w:szCs w:val="24"/>
                <w:lang w:eastAsia="lt-LT"/>
              </w:rPr>
            </w:pPr>
          </w:p>
          <w:p w14:paraId="2957C071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1F5285C2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9D5B6D6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587906A5" w14:textId="4E16555D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907D7F">
              <w:rPr>
                <w:szCs w:val="24"/>
                <w:lang w:eastAsia="lt-LT"/>
              </w:rPr>
              <w:t xml:space="preserve">.2.2.1. Visi mokiniai ir tėvai (globėjai) žinos, kodėl yra atnaujinamos bendrosios programos ir kokie </w:t>
            </w:r>
            <w:r>
              <w:rPr>
                <w:szCs w:val="24"/>
                <w:lang w:eastAsia="lt-LT"/>
              </w:rPr>
              <w:t>planuojami pokyčiai švietime.</w:t>
            </w:r>
          </w:p>
          <w:p w14:paraId="51996C3D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3600C8D3" w14:textId="3FD10AD5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1.2.3.1. </w:t>
            </w:r>
            <w:r w:rsidRPr="00907D7F">
              <w:rPr>
                <w:szCs w:val="24"/>
                <w:lang w:eastAsia="lt-LT"/>
              </w:rPr>
              <w:t xml:space="preserve">Gimnazija parengs </w:t>
            </w:r>
            <w:r>
              <w:rPr>
                <w:rStyle w:val="FontStyle19"/>
              </w:rPr>
              <w:t>pasiruošimo įgyvendinti atnaujintas ugdymo programas veiksmų planą ir su juo supažindins bendruomenę</w:t>
            </w:r>
            <w:r>
              <w:rPr>
                <w:szCs w:val="24"/>
                <w:lang w:eastAsia="lt-LT"/>
              </w:rPr>
              <w:t>.</w:t>
            </w:r>
          </w:p>
          <w:p w14:paraId="47AD1A00" w14:textId="609597C7" w:rsidR="005674AA" w:rsidRPr="00622C9D" w:rsidRDefault="005674AA" w:rsidP="008A51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1.2.4.1. Ne mažiau kaip 80% mokytojų dalyvaus kvalifikacijos renginiuose </w:t>
            </w:r>
            <w:r>
              <w:rPr>
                <w:rStyle w:val="FontStyle19"/>
              </w:rPr>
              <w:t>dirbant su atnaujintomis ugdymo programomis.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B61" w14:textId="04B78C20" w:rsidR="001F1478" w:rsidRDefault="00083ADD" w:rsidP="001F147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1.2.1.1.</w:t>
            </w:r>
            <w:r w:rsidR="001F1478">
              <w:rPr>
                <w:szCs w:val="24"/>
                <w:lang w:eastAsia="lt-LT"/>
              </w:rPr>
              <w:t>1. Visos metodinės grupės aptarė parengtus dalykų atnaujintų programų projektus. (Pasirengimo įgyvendinti atnaujintas bendrąsias programas veiksmų planas patvirtintas 2022 m.  balandžio 19 d. įsakymu Nr. V-84)</w:t>
            </w:r>
            <w:r w:rsidR="00D35859">
              <w:rPr>
                <w:szCs w:val="24"/>
                <w:lang w:eastAsia="lt-LT"/>
              </w:rPr>
              <w:t>.</w:t>
            </w:r>
          </w:p>
          <w:p w14:paraId="6CE7A0CB" w14:textId="4ABF245F" w:rsidR="00083ADD" w:rsidRPr="001F1478" w:rsidRDefault="00083ADD" w:rsidP="001F147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907D7F">
              <w:rPr>
                <w:szCs w:val="24"/>
                <w:lang w:eastAsia="lt-LT"/>
              </w:rPr>
              <w:t>.2.2.1.</w:t>
            </w:r>
            <w:r w:rsidR="001F1478">
              <w:rPr>
                <w:szCs w:val="24"/>
                <w:lang w:eastAsia="lt-LT"/>
              </w:rPr>
              <w:t>2.</w:t>
            </w:r>
            <w:r w:rsidRPr="00907D7F">
              <w:rPr>
                <w:szCs w:val="24"/>
                <w:lang w:eastAsia="lt-LT"/>
              </w:rPr>
              <w:t xml:space="preserve"> </w:t>
            </w:r>
            <w:r w:rsidR="001F1478">
              <w:rPr>
                <w:szCs w:val="24"/>
                <w:lang w:eastAsia="lt-LT"/>
              </w:rPr>
              <w:t xml:space="preserve">Tėvai ir mokiniai buvo supažindinti su planuojamais pokyčiais švietime ir kodėl </w:t>
            </w:r>
            <w:r w:rsidRPr="00907D7F">
              <w:rPr>
                <w:szCs w:val="24"/>
                <w:lang w:eastAsia="lt-LT"/>
              </w:rPr>
              <w:t xml:space="preserve"> atnaujinamos bendrosios programos</w:t>
            </w:r>
            <w:r w:rsidR="00D35859">
              <w:rPr>
                <w:szCs w:val="24"/>
                <w:lang w:eastAsia="lt-LT"/>
              </w:rPr>
              <w:t xml:space="preserve"> (t</w:t>
            </w:r>
            <w:r w:rsidR="001F1478">
              <w:rPr>
                <w:szCs w:val="24"/>
                <w:lang w:eastAsia="lt-LT"/>
              </w:rPr>
              <w:t>ėvų bendras susirinkimas 20</w:t>
            </w:r>
            <w:r w:rsidR="002124A3">
              <w:rPr>
                <w:szCs w:val="24"/>
                <w:lang w:eastAsia="lt-LT"/>
              </w:rPr>
              <w:t>22-02-10 ir 2022-10-12</w:t>
            </w:r>
            <w:r w:rsidR="00D35859">
              <w:rPr>
                <w:szCs w:val="24"/>
                <w:lang w:eastAsia="lt-LT"/>
              </w:rPr>
              <w:t>;</w:t>
            </w:r>
            <w:r w:rsidR="009829BC">
              <w:rPr>
                <w:szCs w:val="24"/>
                <w:lang w:eastAsia="lt-LT"/>
              </w:rPr>
              <w:t xml:space="preserve"> mokinių tarybos pasitarimas 2022</w:t>
            </w:r>
            <w:r w:rsidR="002124A3">
              <w:rPr>
                <w:szCs w:val="24"/>
                <w:lang w:eastAsia="lt-LT"/>
              </w:rPr>
              <w:t>-03</w:t>
            </w:r>
            <w:r w:rsidR="009F71C1">
              <w:rPr>
                <w:szCs w:val="24"/>
                <w:lang w:eastAsia="lt-LT"/>
              </w:rPr>
              <w:t>-</w:t>
            </w:r>
            <w:r w:rsidR="002124A3">
              <w:rPr>
                <w:szCs w:val="24"/>
                <w:lang w:eastAsia="lt-LT"/>
              </w:rPr>
              <w:t>23</w:t>
            </w:r>
            <w:r w:rsidR="009829BC">
              <w:rPr>
                <w:szCs w:val="24"/>
                <w:lang w:eastAsia="lt-LT"/>
              </w:rPr>
              <w:t xml:space="preserve"> )</w:t>
            </w:r>
            <w:r w:rsidR="002124A3">
              <w:rPr>
                <w:szCs w:val="24"/>
                <w:lang w:eastAsia="lt-LT"/>
              </w:rPr>
              <w:t>.</w:t>
            </w:r>
          </w:p>
          <w:p w14:paraId="0D106B6F" w14:textId="60E5D0F9" w:rsidR="00083ADD" w:rsidRDefault="00083ADD" w:rsidP="001F147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1.2.3.1.</w:t>
            </w:r>
            <w:r w:rsidR="009829BC">
              <w:rPr>
                <w:szCs w:val="24"/>
                <w:lang w:eastAsia="lt-LT"/>
              </w:rPr>
              <w:t>3. Parengtas pasirengimo įgyvendinti atnaujintas bendrąsias programas veiksmų planas</w:t>
            </w:r>
            <w:r w:rsidR="00D35859">
              <w:rPr>
                <w:szCs w:val="24"/>
                <w:lang w:eastAsia="lt-LT"/>
              </w:rPr>
              <w:t>,</w:t>
            </w:r>
            <w:r w:rsidR="009829BC">
              <w:rPr>
                <w:szCs w:val="24"/>
                <w:lang w:eastAsia="lt-LT"/>
              </w:rPr>
              <w:t xml:space="preserve"> patvirtintas 2022 m.  balandžio 19 d. įsakymu Nr. V-84.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14A6E4B2" w14:textId="77777777" w:rsidR="00EC7D69" w:rsidRDefault="00EC7D69" w:rsidP="009829BC">
            <w:pPr>
              <w:rPr>
                <w:szCs w:val="24"/>
                <w:lang w:eastAsia="lt-LT"/>
              </w:rPr>
            </w:pPr>
          </w:p>
          <w:p w14:paraId="6DF7EE43" w14:textId="77777777" w:rsidR="00EC7D69" w:rsidRDefault="00EC7D69" w:rsidP="009829BC">
            <w:pPr>
              <w:rPr>
                <w:szCs w:val="24"/>
                <w:lang w:eastAsia="lt-LT"/>
              </w:rPr>
            </w:pPr>
          </w:p>
          <w:p w14:paraId="0F23C318" w14:textId="680A4B4E" w:rsidR="009829BC" w:rsidRPr="00420A3C" w:rsidRDefault="00083ADD" w:rsidP="009829BC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1.2.4.1.</w:t>
            </w:r>
            <w:r w:rsidR="002124A3"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 xml:space="preserve"> </w:t>
            </w:r>
            <w:r w:rsidR="009829BC" w:rsidRPr="00420A3C">
              <w:rPr>
                <w:szCs w:val="24"/>
              </w:rPr>
              <w:t>85 proc. mokytojų dalyvavo 20 val. mokymuose pamokos organizavimo tema.</w:t>
            </w:r>
          </w:p>
          <w:p w14:paraId="1800ED13" w14:textId="6A002464" w:rsidR="005674AA" w:rsidRPr="00622C9D" w:rsidRDefault="009829BC" w:rsidP="009829BC">
            <w:pPr>
              <w:jc w:val="both"/>
              <w:rPr>
                <w:szCs w:val="24"/>
                <w:lang w:eastAsia="lt-LT"/>
              </w:rPr>
            </w:pPr>
            <w:r w:rsidRPr="00420A3C">
              <w:rPr>
                <w:szCs w:val="24"/>
              </w:rPr>
              <w:t>35 proc. mokytojų dalyvavo mokymuose dėl UTA diegimo – 48 val.</w:t>
            </w:r>
          </w:p>
        </w:tc>
      </w:tr>
      <w:tr w:rsidR="005674AA" w:rsidRPr="00622C9D" w14:paraId="1BA4BAED" w14:textId="77777777" w:rsidTr="00544292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D24" w14:textId="407E78B4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>
              <w:t xml:space="preserve"> Kokybės valdymo sistemos diegimas </w:t>
            </w:r>
            <w:r>
              <w:rPr>
                <w:i/>
                <w:szCs w:val="24"/>
                <w:lang w:eastAsia="lt-LT"/>
              </w:rPr>
              <w:t xml:space="preserve">(veiklos </w:t>
            </w:r>
            <w:r>
              <w:rPr>
                <w:i/>
                <w:szCs w:val="24"/>
                <w:lang w:eastAsia="lt-LT"/>
              </w:rPr>
              <w:lastRenderedPageBreak/>
              <w:t>sritis – lyderystė ir vadyba)</w:t>
            </w:r>
          </w:p>
          <w:p w14:paraId="782673F8" w14:textId="77777777" w:rsidR="005674AA" w:rsidRPr="00622C9D" w:rsidRDefault="005674AA" w:rsidP="008A514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9CC" w14:textId="68AD0BAB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 xml:space="preserve">1.3.1. Vadovų komandai dalyvauti mokymuose, kaip įdiegti kokybės </w:t>
            </w:r>
            <w:r>
              <w:rPr>
                <w:rStyle w:val="FontStyle19"/>
              </w:rPr>
              <w:lastRenderedPageBreak/>
              <w:t>valdymo sistemą gimnazijoje.</w:t>
            </w:r>
          </w:p>
          <w:p w14:paraId="24B67809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6BDE9B47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27DDF0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072072D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0727AB58" w14:textId="798F3CE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1.3.2. Supažindinti gimnazijos darbuotojus su kokybės valdymo sistemomis ir  jų reikalingumu. </w:t>
            </w:r>
          </w:p>
          <w:p w14:paraId="7DCD7DAD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17E4F9AE" w14:textId="34676654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1.3.3. Įtraukti darbuotojus į gimnazijos kokybės valdymo sistemos kūrimą.</w:t>
            </w:r>
          </w:p>
          <w:p w14:paraId="464B5038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52513D2C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11A4B01B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7604BD98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EEA5C7E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6FEB1361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31E0D39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16CA642B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43DBB00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71CBCF06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85366A0" w14:textId="1F0DDC5E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1.3.4. Parengti ir įdiegti gimnazijoje kokybės valdymo sistemą</w:t>
            </w:r>
          </w:p>
          <w:p w14:paraId="0D74FD4C" w14:textId="77777777" w:rsidR="005674AA" w:rsidRPr="00622C9D" w:rsidRDefault="005674AA" w:rsidP="008A514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1AB" w14:textId="572943FE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1.3.1.1. Vadovų komanda dalyvaus ne mažiau kaip viename </w:t>
            </w:r>
            <w:r>
              <w:rPr>
                <w:szCs w:val="24"/>
                <w:lang w:eastAsia="lt-LT"/>
              </w:rPr>
              <w:lastRenderedPageBreak/>
              <w:t>kvalifikacijos kėlimo renginyje apie kokybės valdymo diegimą organizacijoje.</w:t>
            </w:r>
          </w:p>
          <w:p w14:paraId="31CA87B4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4A212EB" w14:textId="77812DE4" w:rsidR="005674AA" w:rsidRPr="0086765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1.3.2.1. Visi gimnazijos darbuotojai žinos kokybės valdymo sistemos naudą ir reikalingumą.</w:t>
            </w:r>
          </w:p>
          <w:p w14:paraId="18BCAB3F" w14:textId="77777777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</w:pPr>
          </w:p>
          <w:p w14:paraId="19025C9E" w14:textId="7FBD985D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t xml:space="preserve">1.3.3.1. Bus sudarytos ne mažiau kaip keturios darbo grupės, kurios dalyvaus </w:t>
            </w:r>
            <w:r>
              <w:rPr>
                <w:rStyle w:val="FontStyle19"/>
              </w:rPr>
              <w:t>gimnazijos kokybės valdymo sistemos kūrime.</w:t>
            </w:r>
          </w:p>
          <w:p w14:paraId="0AA7CCE1" w14:textId="0B1B6FEF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1.3.3.2. Kiekvienas gimnazijos darbuotojas turės galimybę pateikti savo pasiūlymus dėl kokybės valdymo sistemos.</w:t>
            </w:r>
          </w:p>
          <w:p w14:paraId="65AA0BE0" w14:textId="4E3AA84A" w:rsidR="005674AA" w:rsidRPr="00622C9D" w:rsidRDefault="005674AA" w:rsidP="009F733F">
            <w:pPr>
              <w:pStyle w:val="Style15"/>
              <w:widowControl/>
              <w:tabs>
                <w:tab w:val="left" w:pos="1318"/>
              </w:tabs>
              <w:jc w:val="left"/>
            </w:pPr>
            <w:r>
              <w:rPr>
                <w:rStyle w:val="FontStyle19"/>
              </w:rPr>
              <w:t xml:space="preserve">1.3.4.1. Gimnazijoje </w:t>
            </w:r>
            <w:r w:rsidR="009F733F">
              <w:rPr>
                <w:rStyle w:val="FontStyle19"/>
              </w:rPr>
              <w:t>įdiegta kokybės valdymo sistema.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341" w14:textId="345F4701" w:rsidR="002124A3" w:rsidRPr="00C7740C" w:rsidRDefault="002124A3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C7740C">
              <w:rPr>
                <w:szCs w:val="24"/>
                <w:lang w:eastAsia="lt-LT"/>
              </w:rPr>
              <w:t xml:space="preserve">.3.1.1. 1. </w:t>
            </w:r>
            <w:r w:rsidR="00C7740C">
              <w:rPr>
                <w:szCs w:val="24"/>
                <w:lang w:eastAsia="lt-LT"/>
              </w:rPr>
              <w:t>Va</w:t>
            </w:r>
            <w:r w:rsidRPr="00C7740C">
              <w:rPr>
                <w:szCs w:val="24"/>
                <w:lang w:eastAsia="lt-LT"/>
              </w:rPr>
              <w:t xml:space="preserve">dovų komanda </w:t>
            </w:r>
            <w:r w:rsidR="00C7740C">
              <w:rPr>
                <w:szCs w:val="24"/>
                <w:lang w:eastAsia="lt-LT"/>
              </w:rPr>
              <w:t xml:space="preserve">dalyvavo seminare „ </w:t>
            </w:r>
            <w:r w:rsidR="007552E6">
              <w:rPr>
                <w:szCs w:val="24"/>
                <w:lang w:eastAsia="lt-LT"/>
              </w:rPr>
              <w:t>Bendrojo vertinimo modelis</w:t>
            </w:r>
            <w:r w:rsidR="009F733F">
              <w:rPr>
                <w:szCs w:val="24"/>
                <w:lang w:eastAsia="lt-LT"/>
              </w:rPr>
              <w:t xml:space="preserve"> </w:t>
            </w:r>
            <w:r w:rsidR="009F733F">
              <w:rPr>
                <w:szCs w:val="24"/>
                <w:lang w:eastAsia="lt-LT"/>
              </w:rPr>
              <w:lastRenderedPageBreak/>
              <w:t xml:space="preserve">įgyvendinimo </w:t>
            </w:r>
            <w:r w:rsidR="00D35859">
              <w:rPr>
                <w:szCs w:val="24"/>
                <w:lang w:eastAsia="lt-LT"/>
              </w:rPr>
              <w:t xml:space="preserve">pasiekimai ir iššūkiai“ </w:t>
            </w:r>
            <w:r w:rsidR="00D35859" w:rsidRPr="007552E6">
              <w:rPr>
                <w:szCs w:val="24"/>
                <w:lang w:eastAsia="lt-LT"/>
              </w:rPr>
              <w:t>2022-05</w:t>
            </w:r>
            <w:r w:rsidR="009F71C1" w:rsidRPr="007552E6">
              <w:rPr>
                <w:szCs w:val="24"/>
                <w:lang w:eastAsia="lt-LT"/>
              </w:rPr>
              <w:t xml:space="preserve"> -</w:t>
            </w:r>
            <w:r w:rsidR="00D35859" w:rsidRPr="007552E6">
              <w:rPr>
                <w:szCs w:val="24"/>
                <w:lang w:eastAsia="lt-LT"/>
              </w:rPr>
              <w:t xml:space="preserve"> </w:t>
            </w:r>
            <w:r w:rsidR="009F733F" w:rsidRPr="007552E6">
              <w:rPr>
                <w:szCs w:val="24"/>
                <w:lang w:eastAsia="lt-LT"/>
              </w:rPr>
              <w:t xml:space="preserve">2-6 d.; </w:t>
            </w:r>
            <w:r w:rsidR="009F733F">
              <w:rPr>
                <w:szCs w:val="24"/>
                <w:lang w:eastAsia="lt-LT"/>
              </w:rPr>
              <w:t>direktorius „Švietimo kokybė: neišvengiamybė, iššūkiai ir tobulinimo galimybės“ 2022-12-08.</w:t>
            </w:r>
          </w:p>
          <w:p w14:paraId="702475D2" w14:textId="29B6C7CB" w:rsidR="002124A3" w:rsidRPr="002124A3" w:rsidRDefault="00FD17F2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1.3.2.1.1.</w:t>
            </w:r>
            <w:r w:rsidR="002124A3">
              <w:rPr>
                <w:szCs w:val="24"/>
                <w:lang w:eastAsia="lt-LT"/>
              </w:rPr>
              <w:t>V</w:t>
            </w:r>
            <w:r w:rsidR="00912F68">
              <w:rPr>
                <w:szCs w:val="24"/>
                <w:lang w:eastAsia="lt-LT"/>
              </w:rPr>
              <w:t xml:space="preserve">isi gimnazijos darbuotojai buvo supažindinti su  kokybės valdymo sistemos nauda ir reikalingumu </w:t>
            </w:r>
            <w:r w:rsidR="002124A3">
              <w:rPr>
                <w:szCs w:val="24"/>
                <w:lang w:eastAsia="lt-LT"/>
              </w:rPr>
              <w:t xml:space="preserve">(Mokytojų tarybos posėdis 2022-08-31 protokolas Nr. </w:t>
            </w:r>
            <w:r w:rsidR="009F733F">
              <w:rPr>
                <w:szCs w:val="24"/>
                <w:lang w:eastAsia="lt-LT"/>
              </w:rPr>
              <w:t>MT-4)</w:t>
            </w:r>
            <w:r w:rsidR="0047115F">
              <w:rPr>
                <w:szCs w:val="24"/>
                <w:lang w:eastAsia="lt-LT"/>
              </w:rPr>
              <w:t>.</w:t>
            </w:r>
          </w:p>
          <w:p w14:paraId="41C8F200" w14:textId="51E9792E" w:rsidR="002124A3" w:rsidRPr="002B3B77" w:rsidRDefault="002124A3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  <w:r w:rsidRPr="002B3B77">
              <w:t>1.3.3.1.</w:t>
            </w:r>
            <w:r w:rsidR="00FD17F2" w:rsidRPr="002B3B77">
              <w:t>1.</w:t>
            </w:r>
            <w:r w:rsidRPr="002B3B77">
              <w:t xml:space="preserve"> </w:t>
            </w:r>
            <w:r w:rsidR="00912F68" w:rsidRPr="002B3B77">
              <w:t>Darbo grupės nebuvo sudarytos</w:t>
            </w:r>
            <w:r w:rsidR="00FD17F2" w:rsidRPr="002B3B77">
              <w:t>,</w:t>
            </w:r>
            <w:r w:rsidR="00912F68" w:rsidRPr="002B3B77">
              <w:t xml:space="preserve"> nes </w:t>
            </w:r>
            <w:r w:rsidR="00FD17F2" w:rsidRPr="002B3B77">
              <w:t xml:space="preserve">centralizuotai rengiamas </w:t>
            </w:r>
            <w:r w:rsidR="00912F68" w:rsidRPr="002B3B77">
              <w:t xml:space="preserve"> </w:t>
            </w:r>
            <w:r w:rsidR="00FD17F2" w:rsidRPr="002B3B77">
              <w:t>Bendrojo vertinimo modelis dar nepateiktas mokykloms.</w:t>
            </w:r>
          </w:p>
          <w:p w14:paraId="5DA4B04F" w14:textId="77777777" w:rsidR="00EC7D69" w:rsidRDefault="00EC7D69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</w:p>
          <w:p w14:paraId="026C7633" w14:textId="77777777" w:rsidR="00EC7D69" w:rsidRDefault="00EC7D69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</w:p>
          <w:p w14:paraId="54F8B574" w14:textId="3B568D03" w:rsidR="002124A3" w:rsidRPr="002B3B77" w:rsidRDefault="002124A3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  <w:r w:rsidRPr="002B3B77">
              <w:rPr>
                <w:rStyle w:val="FontStyle19"/>
              </w:rPr>
              <w:t>1.3.3.2.</w:t>
            </w:r>
            <w:r w:rsidR="00FD17F2" w:rsidRPr="002B3B77">
              <w:rPr>
                <w:rStyle w:val="FontStyle19"/>
              </w:rPr>
              <w:t>2.</w:t>
            </w:r>
            <w:r w:rsidRPr="002B3B77">
              <w:rPr>
                <w:rStyle w:val="FontStyle19"/>
              </w:rPr>
              <w:t xml:space="preserve"> </w:t>
            </w:r>
            <w:r w:rsidR="00FD17F2" w:rsidRPr="002B3B77">
              <w:rPr>
                <w:rStyle w:val="FontStyle19"/>
              </w:rPr>
              <w:t xml:space="preserve">Darbuotojai dar neteikė siūlymo, kadangi nėra dar </w:t>
            </w:r>
            <w:r w:rsidR="009F71C1" w:rsidRPr="002B3B77">
              <w:rPr>
                <w:rStyle w:val="FontStyle19"/>
              </w:rPr>
              <w:t xml:space="preserve">parengto </w:t>
            </w:r>
            <w:r w:rsidR="00FD17F2" w:rsidRPr="002B3B77">
              <w:t>Bendrojo vertinimo modelio</w:t>
            </w:r>
            <w:r w:rsidR="0047115F" w:rsidRPr="002B3B77">
              <w:t>.</w:t>
            </w:r>
          </w:p>
          <w:p w14:paraId="40C9F282" w14:textId="77777777" w:rsidR="00EC7D69" w:rsidRDefault="00EC7D69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</w:p>
          <w:p w14:paraId="662348DE" w14:textId="77777777" w:rsidR="00EC7D69" w:rsidRDefault="00EC7D69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</w:p>
          <w:p w14:paraId="08B11879" w14:textId="77777777" w:rsidR="00EC7D69" w:rsidRDefault="00EC7D69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</w:p>
          <w:p w14:paraId="6455F99B" w14:textId="4960267B" w:rsidR="002124A3" w:rsidRPr="002B3B77" w:rsidRDefault="00FD17F2" w:rsidP="002B3B77">
            <w:pPr>
              <w:pStyle w:val="Style15"/>
              <w:widowControl/>
              <w:tabs>
                <w:tab w:val="left" w:pos="1318"/>
              </w:tabs>
              <w:rPr>
                <w:rStyle w:val="FontStyle19"/>
              </w:rPr>
            </w:pPr>
            <w:r w:rsidRPr="002B3B77">
              <w:rPr>
                <w:rStyle w:val="FontStyle19"/>
              </w:rPr>
              <w:t>1.3.4.1.1.</w:t>
            </w:r>
            <w:r w:rsidR="002124A3" w:rsidRPr="002B3B77">
              <w:rPr>
                <w:rStyle w:val="FontStyle19"/>
              </w:rPr>
              <w:t xml:space="preserve">Gimnazijoje </w:t>
            </w:r>
            <w:r w:rsidRPr="002B3B77">
              <w:rPr>
                <w:rStyle w:val="FontStyle19"/>
              </w:rPr>
              <w:t xml:space="preserve">veikia </w:t>
            </w:r>
            <w:r w:rsidR="002124A3" w:rsidRPr="002B3B77">
              <w:rPr>
                <w:rStyle w:val="FontStyle19"/>
              </w:rPr>
              <w:t xml:space="preserve"> kokybės valdymo sistema</w:t>
            </w:r>
            <w:r w:rsidR="0047115F" w:rsidRPr="002B3B77">
              <w:rPr>
                <w:rStyle w:val="FontStyle19"/>
              </w:rPr>
              <w:t>,</w:t>
            </w:r>
            <w:r w:rsidRPr="002B3B77">
              <w:rPr>
                <w:rStyle w:val="FontStyle19"/>
              </w:rPr>
              <w:t xml:space="preserve"> tik dar nėra įdiegtas </w:t>
            </w:r>
            <w:r w:rsidRPr="002B3B77">
              <w:t>Bendrojo vertinimo modelis.</w:t>
            </w:r>
          </w:p>
          <w:p w14:paraId="50F5C8C0" w14:textId="77777777" w:rsidR="005674AA" w:rsidRDefault="005674AA" w:rsidP="002B3B77">
            <w:pPr>
              <w:jc w:val="both"/>
              <w:rPr>
                <w:szCs w:val="24"/>
                <w:lang w:eastAsia="lt-LT"/>
              </w:rPr>
            </w:pPr>
          </w:p>
          <w:p w14:paraId="54D21CB9" w14:textId="45903CA1" w:rsidR="005674AA" w:rsidRPr="00622C9D" w:rsidRDefault="005674AA" w:rsidP="002B3B77">
            <w:pPr>
              <w:jc w:val="both"/>
              <w:rPr>
                <w:szCs w:val="24"/>
                <w:lang w:eastAsia="lt-LT"/>
              </w:rPr>
            </w:pPr>
          </w:p>
        </w:tc>
      </w:tr>
      <w:tr w:rsidR="005674AA" w:rsidRPr="00622C9D" w14:paraId="5E9BDCA2" w14:textId="77777777" w:rsidTr="00544292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687" w14:textId="35D9922A" w:rsidR="005674AA" w:rsidRDefault="005674AA" w:rsidP="005674AA">
            <w:pPr>
              <w:overflowPunct w:val="0"/>
              <w:spacing w:line="252" w:lineRule="auto"/>
              <w:textAlignment w:val="baseline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lastRenderedPageBreak/>
              <w:t>1.4.</w:t>
            </w:r>
            <w:r w:rsidRPr="00910126">
              <w:t xml:space="preserve"> </w:t>
            </w:r>
            <w:r>
              <w:rPr>
                <w:rStyle w:val="FontStyle19"/>
              </w:rPr>
              <w:t>Sie</w:t>
            </w:r>
            <w:r w:rsidR="00684C07">
              <w:rPr>
                <w:rStyle w:val="FontStyle19"/>
              </w:rPr>
              <w:t>kti mokinių sistemingo pasiekimų</w:t>
            </w:r>
            <w:r>
              <w:rPr>
                <w:rStyle w:val="FontStyle19"/>
              </w:rPr>
              <w:t xml:space="preserve"> augimo</w:t>
            </w:r>
          </w:p>
          <w:p w14:paraId="75DA64E8" w14:textId="77777777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5E13AE">
              <w:rPr>
                <w:i/>
                <w:szCs w:val="24"/>
                <w:lang w:eastAsia="lt-LT"/>
              </w:rPr>
              <w:t>(veiklos sritis – asmenybės</w:t>
            </w:r>
            <w:r>
              <w:rPr>
                <w:i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i/>
                <w:szCs w:val="24"/>
                <w:lang w:eastAsia="lt-LT"/>
              </w:rPr>
              <w:t>ūgtis</w:t>
            </w:r>
            <w:proofErr w:type="spellEnd"/>
            <w:r>
              <w:rPr>
                <w:i/>
                <w:szCs w:val="24"/>
                <w:lang w:eastAsia="lt-LT"/>
              </w:rPr>
              <w:t>)</w:t>
            </w:r>
          </w:p>
          <w:p w14:paraId="565E1D81" w14:textId="77777777" w:rsidR="005674AA" w:rsidRDefault="005674AA" w:rsidP="005674A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3165E6BB" w14:textId="77777777" w:rsidR="005674AA" w:rsidRDefault="005674AA" w:rsidP="005674AA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633" w14:textId="204AF7E3" w:rsidR="005674AA" w:rsidRPr="00910126" w:rsidRDefault="005674AA" w:rsidP="005674AA">
            <w:pPr>
              <w:pStyle w:val="Style8"/>
              <w:widowControl/>
              <w:spacing w:line="274" w:lineRule="exact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1.4.1. Organizuoti mokytojų patirties pasidalijimą rengiant  pamokų planus.</w:t>
            </w:r>
          </w:p>
          <w:p w14:paraId="1D782BA6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0A66302A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5ADC65C2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AC0C8A7" w14:textId="15E059A9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  <w:r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2</w:t>
            </w:r>
            <w:r w:rsidRPr="00910126">
              <w:rPr>
                <w:rStyle w:val="FontStyle19"/>
              </w:rPr>
              <w:t xml:space="preserve">. </w:t>
            </w:r>
            <w:r>
              <w:rPr>
                <w:rStyle w:val="FontStyle19"/>
              </w:rPr>
              <w:t>Įtraukti mokytojus į mokinių pasiekimų aptarimą.</w:t>
            </w:r>
          </w:p>
          <w:p w14:paraId="40DE678A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F36EDCE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694DB50D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65279CEC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BBBE479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238CE86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481A89DA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634D0CA3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2EC5222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73E21B9B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6AE70B10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3D86178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16820B8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6A53944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7E84A040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6452D65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5F80B114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0032ABA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1A0D393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5C34CF65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EE76E44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4CF2CAA2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C4C3FB9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5C9DB2E3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482198F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D916988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CD82524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CE4294F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D38A3D2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70867281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3B2B63DE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4939958D" w14:textId="77777777" w:rsidR="00EC7D69" w:rsidRDefault="00EC7D69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4857B8FB" w14:textId="350984D4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4</w:t>
            </w:r>
            <w:r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3</w:t>
            </w:r>
            <w:r w:rsidRPr="00910126">
              <w:rPr>
                <w:rStyle w:val="FontStyle19"/>
              </w:rPr>
              <w:t>. Metodin</w:t>
            </w:r>
            <w:r>
              <w:rPr>
                <w:rStyle w:val="FontStyle19"/>
              </w:rPr>
              <w:t>ė</w:t>
            </w:r>
            <w:r w:rsidRPr="00910126">
              <w:rPr>
                <w:rStyle w:val="FontStyle19"/>
              </w:rPr>
              <w:t xml:space="preserve">se grupėse sistemingai </w:t>
            </w:r>
            <w:r>
              <w:rPr>
                <w:rStyle w:val="FontStyle19"/>
              </w:rPr>
              <w:t>analizuoti</w:t>
            </w:r>
            <w:r w:rsidRPr="00910126">
              <w:rPr>
                <w:rStyle w:val="FontStyle19"/>
              </w:rPr>
              <w:t xml:space="preserve"> mokinių ugdymosi rezultatų pokyčius ir </w:t>
            </w:r>
            <w:r>
              <w:rPr>
                <w:rStyle w:val="FontStyle19"/>
              </w:rPr>
              <w:t xml:space="preserve">numatyti </w:t>
            </w:r>
            <w:r w:rsidRPr="00910126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pažangos </w:t>
            </w:r>
            <w:r w:rsidRPr="00910126">
              <w:rPr>
                <w:rStyle w:val="FontStyle19"/>
              </w:rPr>
              <w:t>gerinimo priemones.</w:t>
            </w:r>
          </w:p>
          <w:p w14:paraId="686047E7" w14:textId="77777777" w:rsidR="005674AA" w:rsidRDefault="005674AA" w:rsidP="005674AA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2F61C670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1DF2D17B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4D3966A8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5E5DACD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5E8AEB0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14E8F41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473DABB5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364FAFD8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5277FEA3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09D0A647" w14:textId="77777777" w:rsidR="00EC7D69" w:rsidRDefault="00EC7D69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2D517245" w14:textId="17393C72" w:rsidR="005674AA" w:rsidRDefault="005674AA" w:rsidP="005674AA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1.4.4</w:t>
            </w:r>
            <w:r w:rsidRPr="00910126">
              <w:rPr>
                <w:rStyle w:val="FontStyle19"/>
              </w:rPr>
              <w:t xml:space="preserve">. Maksimaliai </w:t>
            </w:r>
            <w:r>
              <w:rPr>
                <w:rStyle w:val="FontStyle19"/>
              </w:rPr>
              <w:t>bus panaudotas ugdymo planas</w:t>
            </w:r>
            <w:r w:rsidR="00684C07">
              <w:rPr>
                <w:rStyle w:val="FontStyle19"/>
              </w:rPr>
              <w:t>,</w:t>
            </w:r>
            <w:r w:rsidRPr="00910126">
              <w:rPr>
                <w:rStyle w:val="FontStyle19"/>
              </w:rPr>
              <w:t xml:space="preserve"> skiriant mokiniams papildom</w:t>
            </w:r>
            <w:r>
              <w:rPr>
                <w:rStyle w:val="FontStyle19"/>
              </w:rPr>
              <w:t xml:space="preserve">ų </w:t>
            </w:r>
            <w:r w:rsidRPr="00910126">
              <w:rPr>
                <w:rStyle w:val="FontStyle19"/>
              </w:rPr>
              <w:t>konsultacij</w:t>
            </w:r>
            <w:r>
              <w:rPr>
                <w:rStyle w:val="FontStyle19"/>
              </w:rPr>
              <w:t xml:space="preserve">ų, siekiant kiekvieno mokinio pažangos.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AFA" w14:textId="1D9115BC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1.4.1.1. Visų metodinių grupių mokytojai kartu  parengs  ne</w:t>
            </w:r>
            <w:r w:rsidR="00684C0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dviem  pamokoms planus.</w:t>
            </w:r>
          </w:p>
          <w:p w14:paraId="213F8AB5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E6BB374" w14:textId="055ECF33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1.4.1.2. Ne</w:t>
            </w:r>
            <w:r w:rsidR="00684C0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keturi mokytojai praves mokymus gimnazijos mokytojams apie savo patirtį organizuojant ugdymo procesą pamokoje.</w:t>
            </w:r>
          </w:p>
          <w:p w14:paraId="14D0508B" w14:textId="78B29B6B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1.4.2.1. Visų mokomųjų dalykų mokytojai nurodo, kokią jie pagalbą suteiks mokiniams, kurie nėra padarę pažangos. </w:t>
            </w:r>
          </w:p>
          <w:p w14:paraId="214E68CB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4EBCF1B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FF9C7CA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63958226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3B81196A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3BB8909E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05054B26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61C8381B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317352B3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6931DAFA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5F6C7D1A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0720C246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776845B7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1CA5F93A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708E36F5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637EE28F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5969C96C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208ABEEB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16AEB173" w14:textId="2C966418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1.4.3.1. Ne mažiau kaip 90 proc. mokinių yra padarę pažangą.</w:t>
            </w:r>
          </w:p>
          <w:p w14:paraId="45FF5920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3D64E626" w14:textId="77777777" w:rsidR="00EC7D69" w:rsidRDefault="00EC7D69" w:rsidP="005674AA">
            <w:pPr>
              <w:rPr>
                <w:szCs w:val="24"/>
                <w:lang w:eastAsia="lt-LT"/>
              </w:rPr>
            </w:pPr>
          </w:p>
          <w:p w14:paraId="46DA5128" w14:textId="6FC6EC52" w:rsidR="005674AA" w:rsidRDefault="005674AA" w:rsidP="005674AA">
            <w:pPr>
              <w:rPr>
                <w:rStyle w:val="FontStyle19"/>
              </w:rPr>
            </w:pPr>
            <w:r>
              <w:rPr>
                <w:szCs w:val="24"/>
                <w:lang w:eastAsia="lt-LT"/>
              </w:rPr>
              <w:t xml:space="preserve">1.4.3.2. Ne rečiau kaip vieną kartą per dvi savaites metodinės grupės </w:t>
            </w:r>
            <w:r>
              <w:rPr>
                <w:rStyle w:val="FontStyle19"/>
              </w:rPr>
              <w:t>analizuos</w:t>
            </w:r>
            <w:r w:rsidRPr="00910126">
              <w:rPr>
                <w:rStyle w:val="FontStyle19"/>
              </w:rPr>
              <w:t xml:space="preserve"> mok</w:t>
            </w:r>
            <w:r>
              <w:rPr>
                <w:rStyle w:val="FontStyle19"/>
              </w:rPr>
              <w:t>inių pažangos pokyčius.</w:t>
            </w:r>
          </w:p>
          <w:p w14:paraId="4B57D44B" w14:textId="77777777" w:rsidR="00EC7D69" w:rsidRDefault="00EC7D69" w:rsidP="005674AA">
            <w:pPr>
              <w:rPr>
                <w:rStyle w:val="FontStyle19"/>
              </w:rPr>
            </w:pPr>
          </w:p>
          <w:p w14:paraId="71C1FA84" w14:textId="77777777" w:rsidR="00EC7D69" w:rsidRDefault="00EC7D69" w:rsidP="005674AA">
            <w:pPr>
              <w:rPr>
                <w:rStyle w:val="FontStyle19"/>
              </w:rPr>
            </w:pPr>
          </w:p>
          <w:p w14:paraId="4C7E0710" w14:textId="77777777" w:rsidR="00EC7D69" w:rsidRDefault="00EC7D69" w:rsidP="005674AA">
            <w:pPr>
              <w:rPr>
                <w:rStyle w:val="FontStyle19"/>
              </w:rPr>
            </w:pPr>
          </w:p>
          <w:p w14:paraId="1184BBA0" w14:textId="77777777" w:rsidR="00EC7D69" w:rsidRDefault="00EC7D69" w:rsidP="005674AA">
            <w:pPr>
              <w:rPr>
                <w:rStyle w:val="FontStyle19"/>
              </w:rPr>
            </w:pPr>
          </w:p>
          <w:p w14:paraId="4A702D05" w14:textId="77777777" w:rsidR="00EC7D69" w:rsidRDefault="00EC7D69" w:rsidP="005674AA">
            <w:pPr>
              <w:rPr>
                <w:rStyle w:val="FontStyle19"/>
              </w:rPr>
            </w:pPr>
          </w:p>
          <w:p w14:paraId="5186E751" w14:textId="77777777" w:rsidR="00EC7D69" w:rsidRDefault="00EC7D69" w:rsidP="005674AA">
            <w:pPr>
              <w:rPr>
                <w:rStyle w:val="FontStyle19"/>
              </w:rPr>
            </w:pPr>
          </w:p>
          <w:p w14:paraId="40685734" w14:textId="5C736217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rStyle w:val="FontStyle19"/>
              </w:rPr>
              <w:t>1.4.4.1. Gimnazijos metinių pažymių vidurkis padidėja ne mažiau kaip 0,1 balo.</w:t>
            </w:r>
          </w:p>
          <w:p w14:paraId="28998ED8" w14:textId="513BBB20" w:rsidR="005674AA" w:rsidRDefault="005674AA" w:rsidP="005674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1.4.4.2. Brandos egzaminų ir PUPP rezultatai išlieka stabilūs arba didėja.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B9C" w14:textId="40B737C5" w:rsidR="0089779C" w:rsidRDefault="0089779C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1.4.1.1.1. Visų metodinių grupių mokytojai kartu  parengė  dviem   pamokoms planus (metodinių g</w:t>
            </w:r>
            <w:r w:rsidR="009F733F">
              <w:rPr>
                <w:szCs w:val="24"/>
                <w:lang w:eastAsia="lt-LT"/>
              </w:rPr>
              <w:t>rupių protokolai  2022</w:t>
            </w:r>
            <w:r w:rsidR="00C6607C">
              <w:rPr>
                <w:szCs w:val="24"/>
                <w:lang w:eastAsia="lt-LT"/>
              </w:rPr>
              <w:t xml:space="preserve"> </w:t>
            </w:r>
            <w:r w:rsidR="009F733F">
              <w:rPr>
                <w:szCs w:val="24"/>
                <w:lang w:eastAsia="lt-LT"/>
              </w:rPr>
              <w:t>m. kovo- s</w:t>
            </w:r>
            <w:r>
              <w:rPr>
                <w:szCs w:val="24"/>
                <w:lang w:eastAsia="lt-LT"/>
              </w:rPr>
              <w:t>palio mėn.).</w:t>
            </w:r>
          </w:p>
          <w:p w14:paraId="362D3941" w14:textId="6F36CF31" w:rsidR="00833D79" w:rsidRPr="00833D79" w:rsidRDefault="00EC7D69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>1.4.1.2.</w:t>
            </w:r>
            <w:r w:rsidR="0089779C">
              <w:rPr>
                <w:szCs w:val="24"/>
                <w:lang w:eastAsia="lt-LT"/>
              </w:rPr>
              <w:t>2.</w:t>
            </w:r>
            <w:r w:rsidR="00833D79">
              <w:rPr>
                <w:szCs w:val="24"/>
                <w:lang w:eastAsia="lt-LT"/>
              </w:rPr>
              <w:t xml:space="preserve"> </w:t>
            </w:r>
            <w:r w:rsidR="00833D79" w:rsidRPr="00833D79">
              <w:rPr>
                <w:szCs w:val="24"/>
                <w:lang w:eastAsia="lt-LT"/>
              </w:rPr>
              <w:t>5 mokytojai pravedė</w:t>
            </w:r>
            <w:r w:rsidR="0089779C" w:rsidRPr="00833D79">
              <w:rPr>
                <w:szCs w:val="24"/>
                <w:lang w:eastAsia="lt-LT"/>
              </w:rPr>
              <w:t xml:space="preserve"> mokymus gimnazijos mokytojams apie savo patirtį organi</w:t>
            </w:r>
            <w:r w:rsidR="001A1417">
              <w:rPr>
                <w:szCs w:val="24"/>
                <w:lang w:eastAsia="lt-LT"/>
              </w:rPr>
              <w:t>zuojant ugdymo procesą pamokoje</w:t>
            </w:r>
            <w:r w:rsidR="00684C07">
              <w:rPr>
                <w:szCs w:val="24"/>
                <w:lang w:eastAsia="lt-LT"/>
              </w:rPr>
              <w:t xml:space="preserve">              </w:t>
            </w:r>
            <w:r w:rsidR="001A1417">
              <w:rPr>
                <w:szCs w:val="24"/>
                <w:lang w:eastAsia="lt-LT"/>
              </w:rPr>
              <w:t xml:space="preserve"> </w:t>
            </w:r>
            <w:r w:rsidR="00833D79" w:rsidRPr="00833D79">
              <w:rPr>
                <w:szCs w:val="24"/>
                <w:lang w:eastAsia="lt-LT"/>
              </w:rPr>
              <w:t>(„Sėkmingos ugdymo(</w:t>
            </w:r>
            <w:proofErr w:type="spellStart"/>
            <w:r w:rsidR="00833D79" w:rsidRPr="00833D79">
              <w:rPr>
                <w:szCs w:val="24"/>
                <w:lang w:eastAsia="lt-LT"/>
              </w:rPr>
              <w:t>si</w:t>
            </w:r>
            <w:proofErr w:type="spellEnd"/>
            <w:r w:rsidR="00833D79" w:rsidRPr="00833D79">
              <w:rPr>
                <w:szCs w:val="24"/>
                <w:lang w:eastAsia="lt-LT"/>
              </w:rPr>
              <w:t xml:space="preserve">) patirtys dorinio ugdymo pamokose“ </w:t>
            </w:r>
            <w:r w:rsidR="007552E6">
              <w:rPr>
                <w:szCs w:val="24"/>
                <w:lang w:eastAsia="lt-LT"/>
              </w:rPr>
              <w:t>;</w:t>
            </w:r>
          </w:p>
          <w:p w14:paraId="7FFA404F" w14:textId="38C7F5A5" w:rsidR="00833D79" w:rsidRPr="00833D79" w:rsidRDefault="00833D79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833D79">
              <w:rPr>
                <w:szCs w:val="24"/>
                <w:lang w:eastAsia="lt-LT"/>
              </w:rPr>
              <w:lastRenderedPageBreak/>
              <w:t>„Integrav</w:t>
            </w:r>
            <w:r w:rsidR="00684C07">
              <w:rPr>
                <w:szCs w:val="24"/>
                <w:lang w:eastAsia="lt-LT"/>
              </w:rPr>
              <w:t>imo galimybės kalbų pamokose</w:t>
            </w:r>
            <w:r w:rsidR="007552E6">
              <w:rPr>
                <w:szCs w:val="24"/>
                <w:lang w:eastAsia="lt-LT"/>
              </w:rPr>
              <w:t>;</w:t>
            </w:r>
          </w:p>
          <w:p w14:paraId="3E8224C3" w14:textId="5EDBD2B9" w:rsidR="00833D79" w:rsidRPr="00833D79" w:rsidRDefault="00833D79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 w:rsidRPr="00833D79">
              <w:rPr>
                <w:szCs w:val="24"/>
                <w:lang w:eastAsia="lt-LT"/>
              </w:rPr>
              <w:t>Apskritojo stalo diskusija – vertinimas ir vertinimo informacijos naudojimas ugdymo pažangai gerinti – metodinė taryba</w:t>
            </w:r>
            <w:r w:rsidR="00684C07">
              <w:rPr>
                <w:szCs w:val="24"/>
                <w:lang w:eastAsia="lt-LT"/>
              </w:rPr>
              <w:t>;</w:t>
            </w:r>
          </w:p>
          <w:p w14:paraId="21C935AB" w14:textId="6CCFA1DE" w:rsidR="00833D79" w:rsidRPr="00833D79" w:rsidRDefault="007552E6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 xml:space="preserve">IT naudojimas pamokose </w:t>
            </w:r>
            <w:r w:rsidR="001A1417">
              <w:rPr>
                <w:szCs w:val="24"/>
                <w:lang w:eastAsia="lt-LT"/>
              </w:rPr>
              <w:t>;</w:t>
            </w:r>
          </w:p>
          <w:p w14:paraId="5CEA5C2E" w14:textId="33E71473" w:rsidR="0089779C" w:rsidRPr="00833D79" w:rsidRDefault="00833D79" w:rsidP="002B3B77">
            <w:pPr>
              <w:jc w:val="both"/>
              <w:rPr>
                <w:rFonts w:ascii="Calibri" w:hAnsi="Calibri"/>
                <w:sz w:val="22"/>
                <w:szCs w:val="22"/>
                <w:lang w:eastAsia="lt-LT"/>
              </w:rPr>
            </w:pPr>
            <w:proofErr w:type="spellStart"/>
            <w:r w:rsidRPr="00833D79">
              <w:rPr>
                <w:szCs w:val="24"/>
                <w:lang w:eastAsia="lt-LT"/>
              </w:rPr>
              <w:t>Mentoriavimas</w:t>
            </w:r>
            <w:proofErr w:type="spellEnd"/>
            <w:r w:rsidRPr="00833D79">
              <w:rPr>
                <w:szCs w:val="24"/>
                <w:lang w:eastAsia="lt-LT"/>
              </w:rPr>
              <w:t xml:space="preserve"> –  patobulinti pamo</w:t>
            </w:r>
            <w:r w:rsidR="00684C07">
              <w:rPr>
                <w:szCs w:val="24"/>
                <w:lang w:eastAsia="lt-LT"/>
              </w:rPr>
              <w:t>kos organizavimo kompetencijas</w:t>
            </w:r>
            <w:r>
              <w:rPr>
                <w:szCs w:val="24"/>
                <w:lang w:eastAsia="lt-LT"/>
              </w:rPr>
              <w:t>.</w:t>
            </w:r>
          </w:p>
          <w:p w14:paraId="25DF2681" w14:textId="6803E341" w:rsidR="0089779C" w:rsidRDefault="0089779C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1.4.2.1.1. Visų mokomųjų dalykų mokytojai nurodė, kokią pagalbą </w:t>
            </w:r>
            <w:r w:rsidR="007660BC">
              <w:rPr>
                <w:szCs w:val="24"/>
                <w:lang w:eastAsia="lt-LT"/>
              </w:rPr>
              <w:t xml:space="preserve">jie </w:t>
            </w:r>
            <w:r>
              <w:rPr>
                <w:szCs w:val="24"/>
                <w:lang w:eastAsia="lt-LT"/>
              </w:rPr>
              <w:t>suteikė mokiniams, kurie nėra padarę pažangos. (</w:t>
            </w:r>
            <w:r w:rsidR="00684C07">
              <w:rPr>
                <w:szCs w:val="24"/>
              </w:rPr>
              <w:t>Pažangos analizės lentelė, l</w:t>
            </w:r>
            <w:r w:rsidRPr="00420A3C">
              <w:rPr>
                <w:szCs w:val="24"/>
              </w:rPr>
              <w:t>ankomumo apskaitos lentelė, VGK protokolai:</w:t>
            </w:r>
            <w:r w:rsidR="00684C07">
              <w:rPr>
                <w:szCs w:val="24"/>
              </w:rPr>
              <w:t xml:space="preserve"> </w:t>
            </w:r>
            <w:r w:rsidRPr="00420A3C">
              <w:rPr>
                <w:szCs w:val="24"/>
              </w:rPr>
              <w:t>2022-01-13 Nr.6; 2022-03-03 Nr. 10; 2022-05-05 Nr.12; 2022-06-02 Nr.13; 2022-09-07 Nr.1; 2022-10-07 Nr.2; 2022-11-04 Nr.5</w:t>
            </w:r>
            <w:r>
              <w:rPr>
                <w:szCs w:val="24"/>
              </w:rPr>
              <w:t>).</w:t>
            </w:r>
          </w:p>
          <w:p w14:paraId="7CD4FBE0" w14:textId="787E1205" w:rsidR="0089779C" w:rsidRDefault="0089779C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1.4.3.1.1.  90 p</w:t>
            </w:r>
            <w:r w:rsidR="00684C07">
              <w:rPr>
                <w:szCs w:val="24"/>
                <w:lang w:eastAsia="lt-LT"/>
              </w:rPr>
              <w:t>roc. mokinių yra padarę pažangą</w:t>
            </w:r>
            <w:r>
              <w:rPr>
                <w:szCs w:val="24"/>
                <w:lang w:eastAsia="lt-LT"/>
              </w:rPr>
              <w:t xml:space="preserve"> (</w:t>
            </w:r>
            <w:r w:rsidR="00684C07">
              <w:rPr>
                <w:szCs w:val="24"/>
              </w:rPr>
              <w:t>g</w:t>
            </w:r>
            <w:r w:rsidRPr="00420A3C">
              <w:rPr>
                <w:szCs w:val="24"/>
              </w:rPr>
              <w:t>imnazijos veiklos planas 2022 m</w:t>
            </w:r>
            <w:r w:rsidR="00684C07">
              <w:rPr>
                <w:szCs w:val="24"/>
                <w:lang w:eastAsia="en-GB"/>
              </w:rPr>
              <w:t>.; i</w:t>
            </w:r>
            <w:r w:rsidRPr="00420A3C">
              <w:rPr>
                <w:szCs w:val="24"/>
                <w:lang w:eastAsia="en-GB"/>
              </w:rPr>
              <w:t>ndividualios pažan</w:t>
            </w:r>
            <w:r w:rsidR="00684C07">
              <w:rPr>
                <w:szCs w:val="24"/>
                <w:lang w:eastAsia="en-GB"/>
              </w:rPr>
              <w:t>gos stebėsenos forma e. dienyne</w:t>
            </w:r>
            <w:r>
              <w:rPr>
                <w:szCs w:val="24"/>
                <w:lang w:eastAsia="en-GB"/>
              </w:rPr>
              <w:t>)</w:t>
            </w:r>
            <w:r w:rsidR="00684C07">
              <w:rPr>
                <w:szCs w:val="24"/>
                <w:lang w:eastAsia="en-GB"/>
              </w:rPr>
              <w:t>.</w:t>
            </w:r>
          </w:p>
          <w:p w14:paraId="11CFB87D" w14:textId="0BFC5137" w:rsidR="0089779C" w:rsidRDefault="0089779C" w:rsidP="002B3B77">
            <w:pPr>
              <w:jc w:val="both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t xml:space="preserve">1.4.3.2.2. </w:t>
            </w:r>
            <w:r w:rsidR="00327105">
              <w:rPr>
                <w:szCs w:val="24"/>
                <w:lang w:eastAsia="lt-LT"/>
              </w:rPr>
              <w:t>V</w:t>
            </w:r>
            <w:r>
              <w:rPr>
                <w:szCs w:val="24"/>
                <w:lang w:eastAsia="lt-LT"/>
              </w:rPr>
              <w:t xml:space="preserve">ieną kartą per dvi savaites metodinės grupės </w:t>
            </w:r>
            <w:r>
              <w:rPr>
                <w:rStyle w:val="FontStyle19"/>
              </w:rPr>
              <w:t>a</w:t>
            </w:r>
            <w:r w:rsidR="00327105">
              <w:rPr>
                <w:rStyle w:val="FontStyle19"/>
              </w:rPr>
              <w:t>nalizuoja</w:t>
            </w:r>
            <w:r w:rsidRPr="00910126">
              <w:rPr>
                <w:rStyle w:val="FontStyle19"/>
              </w:rPr>
              <w:t xml:space="preserve"> mok</w:t>
            </w:r>
            <w:r w:rsidR="0059564D">
              <w:rPr>
                <w:rStyle w:val="FontStyle19"/>
              </w:rPr>
              <w:t>inių pažangos pokyčius</w:t>
            </w:r>
            <w:r w:rsidR="00327105">
              <w:rPr>
                <w:rStyle w:val="FontStyle19"/>
              </w:rPr>
              <w:t xml:space="preserve"> (</w:t>
            </w:r>
            <w:r w:rsidR="0059564D">
              <w:rPr>
                <w:szCs w:val="24"/>
              </w:rPr>
              <w:t>pažangos analizės lentelė, l</w:t>
            </w:r>
            <w:r w:rsidR="00327105" w:rsidRPr="00420A3C">
              <w:rPr>
                <w:szCs w:val="24"/>
              </w:rPr>
              <w:t>ankomumo apskaitos lentelė, VGK protokolai:</w:t>
            </w:r>
            <w:r w:rsidR="00315B26">
              <w:rPr>
                <w:szCs w:val="24"/>
              </w:rPr>
              <w:t xml:space="preserve"> </w:t>
            </w:r>
            <w:r w:rsidR="00327105" w:rsidRPr="00420A3C">
              <w:rPr>
                <w:szCs w:val="24"/>
              </w:rPr>
              <w:t>2022-01-13 Nr.6; 2022-03-03 Nr. 10; 2022-05-05 Nr.12; 2022-06-02 Nr.13; 2022-09-07 Nr.1; 2022-10-07 Nr.2; 2022-11-04 Nr.5</w:t>
            </w:r>
            <w:r w:rsidR="00327105">
              <w:rPr>
                <w:szCs w:val="24"/>
              </w:rPr>
              <w:t>).</w:t>
            </w:r>
          </w:p>
          <w:p w14:paraId="68E54D7A" w14:textId="2815128D" w:rsidR="0089779C" w:rsidRPr="00327105" w:rsidRDefault="0089779C" w:rsidP="002B3B77">
            <w:pPr>
              <w:jc w:val="both"/>
              <w:rPr>
                <w:lang w:eastAsia="lt-LT"/>
              </w:rPr>
            </w:pPr>
            <w:r>
              <w:rPr>
                <w:rStyle w:val="FontStyle19"/>
              </w:rPr>
              <w:t>1.4.4.1.1. Gimnazijos me</w:t>
            </w:r>
            <w:r w:rsidR="00327105">
              <w:rPr>
                <w:rStyle w:val="FontStyle19"/>
              </w:rPr>
              <w:t xml:space="preserve">tinių pažymių vidurkis padidėja </w:t>
            </w:r>
            <w:r w:rsidR="000018BF">
              <w:rPr>
                <w:rStyle w:val="FontStyle19"/>
              </w:rPr>
              <w:t>0,1 balo</w:t>
            </w:r>
            <w:r w:rsidR="00327105">
              <w:rPr>
                <w:rStyle w:val="FontStyle19"/>
              </w:rPr>
              <w:t xml:space="preserve"> </w:t>
            </w:r>
            <w:r w:rsidR="00327105">
              <w:rPr>
                <w:lang w:eastAsia="lt-LT"/>
              </w:rPr>
              <w:t>(pažangumo suvestinės el. dienyne).</w:t>
            </w:r>
          </w:p>
          <w:p w14:paraId="3815F231" w14:textId="7CDF921F" w:rsidR="009F733F" w:rsidRDefault="0089779C" w:rsidP="002B3B77">
            <w:pPr>
              <w:jc w:val="both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t xml:space="preserve">1.4.4.2.2. </w:t>
            </w:r>
            <w:r w:rsidR="009F733F" w:rsidRPr="00D00B32">
              <w:rPr>
                <w:rStyle w:val="FontStyle19"/>
              </w:rPr>
              <w:t xml:space="preserve">PUPP rezultatų </w:t>
            </w:r>
            <w:r w:rsidR="009F733F" w:rsidRPr="00FA67F7">
              <w:rPr>
                <w:rStyle w:val="FontStyle19"/>
              </w:rPr>
              <w:t xml:space="preserve"> pokytis (balai)</w:t>
            </w:r>
            <w:r w:rsidR="000018BF">
              <w:rPr>
                <w:rStyle w:val="FontStyle19"/>
              </w:rPr>
              <w:t xml:space="preserve"> – lietuvių kalbos – -</w:t>
            </w:r>
            <w:r w:rsidR="009F733F">
              <w:rPr>
                <w:rStyle w:val="FontStyle19"/>
              </w:rPr>
              <w:t>0,1 ;</w:t>
            </w:r>
          </w:p>
          <w:p w14:paraId="3CF90DC7" w14:textId="1A9F2358" w:rsidR="009F733F" w:rsidRDefault="009F733F" w:rsidP="002B3B77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matematikos  –  -2 balai</w:t>
            </w:r>
          </w:p>
          <w:p w14:paraId="2609BCC7" w14:textId="05660E9C" w:rsidR="005674AA" w:rsidRDefault="009F733F" w:rsidP="002B3B77">
            <w:pPr>
              <w:jc w:val="both"/>
              <w:rPr>
                <w:szCs w:val="24"/>
                <w:lang w:eastAsia="lt-LT"/>
              </w:rPr>
            </w:pPr>
            <w:r w:rsidRPr="00FA67F7">
              <w:rPr>
                <w:rStyle w:val="FontStyle19"/>
              </w:rPr>
              <w:lastRenderedPageBreak/>
              <w:t xml:space="preserve">Brandos egzaminų </w:t>
            </w:r>
            <w:r>
              <w:rPr>
                <w:rStyle w:val="FontStyle19"/>
              </w:rPr>
              <w:t xml:space="preserve">rezultatai  didėjančiu vidurkiu (+) -  </w:t>
            </w:r>
            <w:r w:rsidR="00A24AAB">
              <w:rPr>
                <w:rStyle w:val="FontStyle19"/>
              </w:rPr>
              <w:t>4</w:t>
            </w:r>
            <w:r w:rsidRPr="007552E6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, mažėjančiu (-) vidurkiu)  - </w:t>
            </w:r>
            <w:r w:rsidR="00A24AAB">
              <w:rPr>
                <w:rStyle w:val="FontStyle19"/>
              </w:rPr>
              <w:t>6</w:t>
            </w:r>
            <w:r w:rsidRPr="007552E6">
              <w:rPr>
                <w:rStyle w:val="FontStyle19"/>
              </w:rPr>
              <w:t>.</w:t>
            </w:r>
          </w:p>
        </w:tc>
      </w:tr>
    </w:tbl>
    <w:p w14:paraId="19A3E826" w14:textId="77777777" w:rsidR="006B6336" w:rsidRDefault="006B6336"/>
    <w:p w14:paraId="400DA94F" w14:textId="77777777" w:rsidR="006B6336" w:rsidRDefault="006B6336" w:rsidP="006B6336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p w14:paraId="67251BAE" w14:textId="77777777" w:rsidR="00FA0EAA" w:rsidRDefault="00FA0EAA" w:rsidP="006B6336">
      <w:pPr>
        <w:tabs>
          <w:tab w:val="left" w:pos="284"/>
        </w:tabs>
        <w:rPr>
          <w:b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6B6336" w14:paraId="19EA27ED" w14:textId="77777777" w:rsidTr="00EF265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634" w14:textId="77777777" w:rsidR="006B6336" w:rsidRDefault="006B6336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342" w14:textId="77777777" w:rsidR="006B6336" w:rsidRDefault="006B6336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6B6336" w14:paraId="7549CF62" w14:textId="77777777" w:rsidTr="00EF265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69F" w14:textId="00B2C1ED" w:rsidR="006B6336" w:rsidRDefault="006B6336" w:rsidP="003037E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C16" w14:textId="77777777" w:rsidR="006B6336" w:rsidRPr="00DF145E" w:rsidRDefault="006B6336" w:rsidP="008A51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                    - </w:t>
            </w:r>
          </w:p>
        </w:tc>
      </w:tr>
    </w:tbl>
    <w:p w14:paraId="2BA5EB7F" w14:textId="77777777" w:rsidR="006B6336" w:rsidRDefault="006B6336"/>
    <w:p w14:paraId="17483B95" w14:textId="77777777" w:rsidR="006B6336" w:rsidRDefault="006B6336" w:rsidP="006B6336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14:paraId="492291CE" w14:textId="77777777" w:rsidR="006B6336" w:rsidRDefault="006B6336" w:rsidP="006B6336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p w14:paraId="4E405B09" w14:textId="77777777" w:rsidR="006B6336" w:rsidRDefault="006B6336" w:rsidP="006B6336">
      <w:pPr>
        <w:tabs>
          <w:tab w:val="left" w:pos="284"/>
        </w:tabs>
        <w:rPr>
          <w:sz w:val="20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49"/>
      </w:tblGrid>
      <w:tr w:rsidR="006B6336" w:rsidRPr="0044788C" w14:paraId="4220E330" w14:textId="77777777" w:rsidTr="00EF26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41E3" w14:textId="77777777" w:rsidR="006B6336" w:rsidRPr="0044788C" w:rsidRDefault="006B6336" w:rsidP="008A5145">
            <w:pPr>
              <w:rPr>
                <w:szCs w:val="24"/>
                <w:lang w:eastAsia="lt-LT"/>
              </w:rPr>
            </w:pPr>
            <w:r w:rsidRPr="0044788C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5E3B" w14:textId="77777777" w:rsidR="006B6336" w:rsidRPr="0044788C" w:rsidRDefault="006B6336" w:rsidP="008A5145">
            <w:pPr>
              <w:rPr>
                <w:szCs w:val="24"/>
                <w:lang w:eastAsia="lt-LT"/>
              </w:rPr>
            </w:pPr>
            <w:r w:rsidRPr="0044788C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6B6336" w:rsidRPr="0044788C" w14:paraId="20403796" w14:textId="77777777" w:rsidTr="0085746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58B" w14:textId="4C46EA12" w:rsidR="006B6336" w:rsidRPr="0044788C" w:rsidRDefault="00695DD5" w:rsidP="00E92F3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3.1. </w:t>
            </w:r>
            <w:r>
              <w:rPr>
                <w:lang w:eastAsia="lt-LT"/>
              </w:rPr>
              <w:t>Užsieniečių ugdymo organizavimas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52B" w14:textId="6A9B49C1" w:rsidR="006B6336" w:rsidRPr="00695DD5" w:rsidRDefault="00695DD5" w:rsidP="001C0367">
            <w:pPr>
              <w:spacing w:before="100" w:beforeAutospacing="1" w:after="100" w:afterAutospacing="1"/>
              <w:jc w:val="both"/>
              <w:rPr>
                <w:lang w:eastAsia="lt-LT"/>
              </w:rPr>
            </w:pPr>
            <w:r>
              <w:rPr>
                <w:lang w:eastAsia="lt-LT"/>
              </w:rPr>
              <w:t>Suburta mokytojų komanda darbui su iš užsienio grįžusiais/atvykusiais mokiniais.  Mo</w:t>
            </w:r>
            <w:r w:rsidR="009F71C1">
              <w:rPr>
                <w:lang w:eastAsia="lt-LT"/>
              </w:rPr>
              <w:t>kiniams, atvykusiems iš užsienio</w:t>
            </w:r>
            <w:r>
              <w:rPr>
                <w:lang w:eastAsia="lt-LT"/>
              </w:rPr>
              <w:t xml:space="preserve"> teikiama mokymosi pagalba (socialinio pedagogo, psi</w:t>
            </w:r>
            <w:r w:rsidR="00997759">
              <w:rPr>
                <w:lang w:eastAsia="lt-LT"/>
              </w:rPr>
              <w:t>chologo, mokytojo padėj</w:t>
            </w:r>
            <w:r>
              <w:rPr>
                <w:lang w:eastAsia="lt-LT"/>
              </w:rPr>
              <w:t xml:space="preserve">ėjo, </w:t>
            </w:r>
            <w:r w:rsidR="00997759">
              <w:rPr>
                <w:lang w:eastAsia="lt-LT"/>
              </w:rPr>
              <w:t>bendraklasių ir pan.).</w:t>
            </w:r>
            <w:r>
              <w:rPr>
                <w:lang w:eastAsia="lt-LT"/>
              </w:rPr>
              <w:t xml:space="preserve"> </w:t>
            </w:r>
            <w:r w:rsidR="00997759">
              <w:rPr>
                <w:lang w:eastAsia="lt-LT"/>
              </w:rPr>
              <w:t xml:space="preserve">Visiems </w:t>
            </w:r>
            <w:r w:rsidR="009F71C1">
              <w:rPr>
                <w:lang w:eastAsia="lt-LT"/>
              </w:rPr>
              <w:t xml:space="preserve">atvykusiems iš Ukrainos </w:t>
            </w:r>
            <w:r>
              <w:rPr>
                <w:lang w:eastAsia="lt-LT"/>
              </w:rPr>
              <w:t>organizuojamas lietuvių kalbos mokymas. Visi atvykę iš užsienio mokiniai, besimokantys gimnazijoje, sėkmingai adaptavosi.</w:t>
            </w:r>
          </w:p>
        </w:tc>
      </w:tr>
    </w:tbl>
    <w:p w14:paraId="5AA13DB9" w14:textId="77777777" w:rsidR="006B6336" w:rsidRDefault="006B6336"/>
    <w:p w14:paraId="76C9BFF0" w14:textId="77777777" w:rsidR="006B6336" w:rsidRDefault="006B6336" w:rsidP="006B6336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127"/>
        <w:gridCol w:w="3005"/>
        <w:gridCol w:w="2127"/>
      </w:tblGrid>
      <w:tr w:rsidR="006B6336" w14:paraId="13C3D379" w14:textId="77777777" w:rsidTr="00EF265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634F" w14:textId="77777777" w:rsidR="006B6336" w:rsidRDefault="006B6336" w:rsidP="008A514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0C2" w14:textId="77777777" w:rsidR="006B6336" w:rsidRDefault="006B6336" w:rsidP="008A514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21E" w14:textId="77777777" w:rsidR="006B6336" w:rsidRDefault="006B6336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3B9E" w14:textId="77777777" w:rsidR="006B6336" w:rsidRDefault="006B6336" w:rsidP="008A514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6B6336" w14:paraId="33B872E4" w14:textId="77777777" w:rsidTr="00EF265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8FD7" w14:textId="67977414" w:rsidR="006B6336" w:rsidRDefault="003037E6" w:rsidP="00EC7D6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FE81" w14:textId="74B88CCA" w:rsidR="006B6336" w:rsidRDefault="006B6336" w:rsidP="00EC7D6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4B6" w14:textId="66FE14B2" w:rsidR="006B6336" w:rsidRDefault="006B6336" w:rsidP="00EC7D6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649" w14:textId="3C6CDF7C" w:rsidR="006B6336" w:rsidRDefault="006B6336" w:rsidP="00EC7D6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461C5C89" w14:textId="77777777" w:rsidR="006B6336" w:rsidRDefault="006B6336"/>
    <w:p w14:paraId="4916C717" w14:textId="77777777" w:rsidR="006B6336" w:rsidRDefault="006B6336" w:rsidP="006B6336">
      <w:pPr>
        <w:jc w:val="center"/>
        <w:rPr>
          <w:b/>
        </w:rPr>
      </w:pPr>
      <w:r>
        <w:rPr>
          <w:b/>
        </w:rPr>
        <w:t>III SKYRIUS</w:t>
      </w:r>
    </w:p>
    <w:p w14:paraId="09E09699" w14:textId="77777777" w:rsidR="006B6336" w:rsidRDefault="006B6336" w:rsidP="006B6336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07FE2BE0" w14:textId="77777777" w:rsidR="006B6336" w:rsidRDefault="006B6336" w:rsidP="006B6336">
      <w:pPr>
        <w:jc w:val="center"/>
        <w:rPr>
          <w:sz w:val="22"/>
          <w:szCs w:val="22"/>
        </w:rPr>
      </w:pPr>
    </w:p>
    <w:p w14:paraId="3CE5DE02" w14:textId="77777777" w:rsidR="006B6336" w:rsidRDefault="006B6336" w:rsidP="006B6336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5982BDF4" w14:textId="77777777" w:rsidR="006B6336" w:rsidRDefault="006B6336" w:rsidP="006B6336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835"/>
      </w:tblGrid>
      <w:tr w:rsidR="006B6336" w14:paraId="635AFC71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2192" w14:textId="77777777" w:rsidR="006B6336" w:rsidRDefault="006B6336" w:rsidP="008A5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8F0B" w14:textId="77777777" w:rsidR="006B6336" w:rsidRDefault="006B6336" w:rsidP="008A5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29EE6AE5" w14:textId="77777777" w:rsidR="006B6336" w:rsidRDefault="006B6336" w:rsidP="008A51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14:paraId="3A879B20" w14:textId="77777777" w:rsidR="006B6336" w:rsidRDefault="006B6336" w:rsidP="008A5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14:paraId="7F56DC7C" w14:textId="77777777" w:rsidR="006B6336" w:rsidRDefault="006B6336" w:rsidP="008A51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14:paraId="42557449" w14:textId="77777777" w:rsidR="006B6336" w:rsidRDefault="006B6336" w:rsidP="008A5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6B6336" w14:paraId="030AA985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78C8" w14:textId="77777777" w:rsidR="006B6336" w:rsidRDefault="006B6336" w:rsidP="008A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628E" w14:textId="177DC149" w:rsidR="006B6336" w:rsidRDefault="003037E6" w:rsidP="008A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EC7D69">
              <w:rPr>
                <w:sz w:val="22"/>
                <w:szCs w:val="22"/>
              </w:rPr>
              <w:t>x</w:t>
            </w:r>
          </w:p>
        </w:tc>
      </w:tr>
      <w:tr w:rsidR="006B6336" w14:paraId="4A684345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152E" w14:textId="77777777" w:rsidR="006B6336" w:rsidRDefault="006B6336" w:rsidP="008A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5297" w14:textId="4A173B9D" w:rsidR="006B6336" w:rsidRDefault="003037E6" w:rsidP="008A5145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EC7D69">
              <w:rPr>
                <w:sz w:val="22"/>
                <w:szCs w:val="22"/>
              </w:rPr>
              <w:t>x</w:t>
            </w:r>
          </w:p>
        </w:tc>
      </w:tr>
      <w:tr w:rsidR="006B6336" w14:paraId="77EDAF39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94CC" w14:textId="77777777" w:rsidR="006B6336" w:rsidRDefault="006B6336" w:rsidP="008A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0AB5" w14:textId="1F3C7450" w:rsidR="006B6336" w:rsidRDefault="003037E6" w:rsidP="008A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</w:t>
            </w:r>
            <w:r w:rsidR="00EC7D69">
              <w:rPr>
                <w:sz w:val="22"/>
                <w:szCs w:val="22"/>
              </w:rPr>
              <w:t>x</w:t>
            </w:r>
            <w:r w:rsidR="00695DD5">
              <w:rPr>
                <w:sz w:val="22"/>
                <w:szCs w:val="22"/>
              </w:rPr>
              <w:t xml:space="preserve">      4□</w:t>
            </w:r>
          </w:p>
        </w:tc>
      </w:tr>
      <w:tr w:rsidR="006B6336" w14:paraId="0DC21AC6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0601" w14:textId="77777777" w:rsidR="006B6336" w:rsidRDefault="006B6336" w:rsidP="008A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4E92" w14:textId="2D7C7878" w:rsidR="006B6336" w:rsidRDefault="003037E6" w:rsidP="008A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EC7D69">
              <w:rPr>
                <w:sz w:val="22"/>
                <w:szCs w:val="22"/>
              </w:rPr>
              <w:t>x</w:t>
            </w:r>
          </w:p>
        </w:tc>
      </w:tr>
      <w:tr w:rsidR="006B6336" w14:paraId="60F3B2C2" w14:textId="77777777" w:rsidTr="00EF265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C856" w14:textId="77777777" w:rsidR="006B6336" w:rsidRDefault="006B6336" w:rsidP="008A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841A" w14:textId="1612C25F" w:rsidR="006B6336" w:rsidRDefault="006B6336" w:rsidP="008A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1□      2□       3□     </w:t>
            </w:r>
            <w:r w:rsidR="003037E6">
              <w:rPr>
                <w:sz w:val="22"/>
                <w:szCs w:val="22"/>
              </w:rPr>
              <w:t xml:space="preserve">  4</w:t>
            </w:r>
            <w:r w:rsidR="00EC7D69">
              <w:rPr>
                <w:sz w:val="22"/>
                <w:szCs w:val="22"/>
              </w:rPr>
              <w:t>x</w:t>
            </w:r>
          </w:p>
        </w:tc>
      </w:tr>
    </w:tbl>
    <w:p w14:paraId="001DAA1A" w14:textId="77777777" w:rsidR="006B6336" w:rsidRDefault="006B6336"/>
    <w:p w14:paraId="0D1350F6" w14:textId="44E5DFD7" w:rsidR="006B6336" w:rsidRDefault="006B6336" w:rsidP="006B6336">
      <w:pPr>
        <w:jc w:val="center"/>
        <w:rPr>
          <w:sz w:val="22"/>
          <w:szCs w:val="22"/>
          <w:lang w:eastAsia="lt-LT"/>
        </w:rPr>
      </w:pPr>
    </w:p>
    <w:p w14:paraId="41C90523" w14:textId="7218EBC8" w:rsidR="003037E6" w:rsidRDefault="003037E6" w:rsidP="006B6336">
      <w:pPr>
        <w:jc w:val="center"/>
        <w:rPr>
          <w:sz w:val="22"/>
          <w:szCs w:val="22"/>
          <w:lang w:eastAsia="lt-LT"/>
        </w:rPr>
      </w:pPr>
    </w:p>
    <w:p w14:paraId="411A534A" w14:textId="5E56483B" w:rsidR="003037E6" w:rsidRDefault="003037E6" w:rsidP="006B6336">
      <w:pPr>
        <w:jc w:val="center"/>
        <w:rPr>
          <w:sz w:val="22"/>
          <w:szCs w:val="22"/>
          <w:lang w:eastAsia="lt-LT"/>
        </w:rPr>
      </w:pPr>
    </w:p>
    <w:p w14:paraId="2F1DD5C1" w14:textId="68816890" w:rsidR="003037E6" w:rsidRDefault="003037E6" w:rsidP="006B6336">
      <w:pPr>
        <w:jc w:val="center"/>
        <w:rPr>
          <w:sz w:val="22"/>
          <w:szCs w:val="22"/>
          <w:lang w:eastAsia="lt-LT"/>
        </w:rPr>
      </w:pPr>
    </w:p>
    <w:p w14:paraId="7955EF16" w14:textId="61D7D267" w:rsidR="003037E6" w:rsidRDefault="003037E6" w:rsidP="003037E6">
      <w:pPr>
        <w:rPr>
          <w:sz w:val="22"/>
          <w:szCs w:val="22"/>
          <w:lang w:eastAsia="lt-LT"/>
        </w:rPr>
      </w:pPr>
    </w:p>
    <w:p w14:paraId="2FAFA88A" w14:textId="77777777" w:rsidR="003037E6" w:rsidRDefault="003037E6" w:rsidP="003037E6">
      <w:pPr>
        <w:rPr>
          <w:sz w:val="22"/>
          <w:szCs w:val="22"/>
          <w:lang w:eastAsia="lt-LT"/>
        </w:rPr>
      </w:pPr>
    </w:p>
    <w:p w14:paraId="3915929C" w14:textId="77777777" w:rsidR="006B6336" w:rsidRDefault="006B6336" w:rsidP="006B633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IV SKYRIUS</w:t>
      </w:r>
    </w:p>
    <w:p w14:paraId="0BA63718" w14:textId="77777777" w:rsidR="006B6336" w:rsidRDefault="006B6336" w:rsidP="006B633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029C4267" w14:textId="77777777" w:rsidR="006B6336" w:rsidRDefault="006B6336" w:rsidP="006B6336">
      <w:pPr>
        <w:jc w:val="center"/>
        <w:rPr>
          <w:b/>
          <w:sz w:val="22"/>
          <w:szCs w:val="22"/>
          <w:lang w:eastAsia="lt-LT"/>
        </w:rPr>
      </w:pPr>
    </w:p>
    <w:p w14:paraId="3FAC231D" w14:textId="77777777" w:rsidR="006B6336" w:rsidRDefault="006B6336" w:rsidP="006B6336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D43A83" w14:paraId="2D0C2D33" w14:textId="77777777" w:rsidTr="008A514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E422" w14:textId="77777777" w:rsidR="00D43A83" w:rsidRDefault="00D43A83" w:rsidP="008A514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B99B" w14:textId="77777777" w:rsidR="00D43A83" w:rsidRDefault="00D43A83" w:rsidP="008A514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D43A83" w14:paraId="14B17DB7" w14:textId="77777777" w:rsidTr="008A514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D8B7" w14:textId="77777777" w:rsidR="00D43A83" w:rsidRDefault="00D43A83" w:rsidP="008A51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C07D" w14:textId="77777777" w:rsidR="00D43A83" w:rsidRDefault="00D43A83" w:rsidP="008A5145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D43A83" w14:paraId="6F3D7D62" w14:textId="77777777" w:rsidTr="008A514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428" w14:textId="77777777" w:rsidR="00D43A83" w:rsidRDefault="00D43A83" w:rsidP="008A51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F8F3" w14:textId="77777777" w:rsidR="00D43A83" w:rsidRDefault="00D43A83" w:rsidP="008A5145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D43A83" w14:paraId="6DB5DBF9" w14:textId="77777777" w:rsidTr="008A514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033A" w14:textId="77777777" w:rsidR="00D43A83" w:rsidRDefault="00D43A83" w:rsidP="008A51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DD5" w14:textId="77777777" w:rsidR="00D43A83" w:rsidRDefault="00D43A83" w:rsidP="008A5145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D43A83" w14:paraId="6E46A5F9" w14:textId="77777777" w:rsidTr="008A514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D71D" w14:textId="77777777" w:rsidR="00D43A83" w:rsidRDefault="00D43A83" w:rsidP="008A5145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76E3" w14:textId="77777777" w:rsidR="00D43A83" w:rsidRDefault="00D43A83" w:rsidP="008A5145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275A348C" w14:textId="77777777" w:rsidR="006B6336" w:rsidRDefault="006B6336"/>
    <w:p w14:paraId="4A9EB8B3" w14:textId="77777777" w:rsidR="00D43A83" w:rsidRDefault="00D43A83" w:rsidP="00D43A83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p w14:paraId="46207CB3" w14:textId="77777777" w:rsidR="00D43A83" w:rsidRDefault="00D43A83" w:rsidP="00D43A83">
      <w:pPr>
        <w:rPr>
          <w:szCs w:val="24"/>
          <w:lang w:eastAsia="lt-LT"/>
        </w:rPr>
      </w:pPr>
      <w:r>
        <w:rPr>
          <w:szCs w:val="24"/>
          <w:lang w:eastAsia="lt-LT"/>
        </w:rPr>
        <w:t>7.1. B</w:t>
      </w:r>
      <w:r w:rsidRPr="000913F4">
        <w:rPr>
          <w:bCs/>
          <w:sz w:val="23"/>
          <w:szCs w:val="23"/>
        </w:rPr>
        <w:t>endravimas ir informavimas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(derybų, viešojo kalbėjimo (oratoriniai) įgūdžius) k</w:t>
      </w:r>
      <w:r>
        <w:rPr>
          <w:szCs w:val="24"/>
          <w:lang w:eastAsia="lt-LT"/>
        </w:rPr>
        <w:t>ompetenciją.</w:t>
      </w:r>
    </w:p>
    <w:p w14:paraId="3F900A51" w14:textId="77777777" w:rsidR="003037E6" w:rsidRDefault="003037E6" w:rsidP="00D43A83">
      <w:pPr>
        <w:jc w:val="center"/>
        <w:rPr>
          <w:b/>
          <w:szCs w:val="24"/>
          <w:lang w:eastAsia="lt-LT"/>
        </w:rPr>
      </w:pPr>
    </w:p>
    <w:p w14:paraId="675CB86A" w14:textId="54AB029C" w:rsidR="00D43A83" w:rsidRDefault="00D43A83" w:rsidP="00D43A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6B1BAF18" w14:textId="77777777" w:rsidR="00D43A83" w:rsidRDefault="00D43A83" w:rsidP="00D43A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20191DD6" w14:textId="77777777" w:rsidR="00D43A83" w:rsidRDefault="00D43A83" w:rsidP="00D43A83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0466619A" w14:textId="48CC8F54" w:rsidR="00D43A83" w:rsidRPr="00246DC9" w:rsidRDefault="00246DC9" w:rsidP="00246DC9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Kitų 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2861"/>
        <w:gridCol w:w="3289"/>
      </w:tblGrid>
      <w:tr w:rsidR="00D43A83" w14:paraId="0F55D892" w14:textId="77777777" w:rsidTr="00EF2652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FB21" w14:textId="77777777" w:rsidR="00D43A83" w:rsidRDefault="00D43A83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04F2" w14:textId="77777777" w:rsidR="00D43A83" w:rsidRDefault="00D43A83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773B" w14:textId="77777777" w:rsidR="00D43A83" w:rsidRDefault="00D43A83" w:rsidP="008A514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D43A83" w14:paraId="560B6A9A" w14:textId="77777777" w:rsidTr="00EF2652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D1D" w14:textId="7FA27C97" w:rsidR="00D43A83" w:rsidRDefault="00D43A83" w:rsidP="008A5145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6312A6">
              <w:rPr>
                <w:szCs w:val="24"/>
                <w:lang w:eastAsia="lt-LT"/>
              </w:rPr>
              <w:t>Pasirengti teikti specializuotą inžinerinį ugdymą miesto ir rajono mokiniams</w:t>
            </w:r>
            <w:r w:rsidR="00013BD0">
              <w:t xml:space="preserve"> </w:t>
            </w:r>
            <w:r w:rsidRPr="005E13AE">
              <w:rPr>
                <w:i/>
                <w:szCs w:val="24"/>
                <w:lang w:eastAsia="lt-LT"/>
              </w:rPr>
              <w:t xml:space="preserve">(veiklos sritis – </w:t>
            </w:r>
            <w:r w:rsidR="001A4631">
              <w:rPr>
                <w:i/>
                <w:szCs w:val="24"/>
                <w:lang w:eastAsia="lt-LT"/>
              </w:rPr>
              <w:t>ugdymas (</w:t>
            </w:r>
            <w:proofErr w:type="spellStart"/>
            <w:r w:rsidR="001A4631">
              <w:rPr>
                <w:i/>
                <w:szCs w:val="24"/>
                <w:lang w:eastAsia="lt-LT"/>
              </w:rPr>
              <w:t>is</w:t>
            </w:r>
            <w:proofErr w:type="spellEnd"/>
            <w:r w:rsidR="001A4631">
              <w:rPr>
                <w:i/>
                <w:szCs w:val="24"/>
                <w:lang w:eastAsia="lt-LT"/>
              </w:rPr>
              <w:t>)</w:t>
            </w:r>
            <w:r>
              <w:rPr>
                <w:i/>
                <w:szCs w:val="24"/>
                <w:lang w:eastAsia="lt-LT"/>
              </w:rPr>
              <w:t>)</w:t>
            </w:r>
          </w:p>
          <w:p w14:paraId="2B9DF498" w14:textId="77777777" w:rsidR="00D43A83" w:rsidRDefault="00D43A83" w:rsidP="008A5145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65BD23CA" w14:textId="77777777" w:rsidR="00D43A83" w:rsidRDefault="00D43A83" w:rsidP="008A5145">
            <w:pPr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EC5" w14:textId="47584EFE" w:rsidR="00D43A83" w:rsidRPr="006B45E8" w:rsidRDefault="00811905" w:rsidP="008A5145">
            <w:pPr>
              <w:pStyle w:val="Sraopastraipa"/>
              <w:ind w:left="0"/>
              <w:rPr>
                <w:lang w:eastAsia="lt-LT"/>
              </w:rPr>
            </w:pPr>
            <w:r>
              <w:rPr>
                <w:lang w:eastAsia="lt-LT"/>
              </w:rPr>
              <w:t xml:space="preserve">8.1.1. </w:t>
            </w:r>
            <w:r w:rsidR="00C44F9D" w:rsidRPr="006B45E8">
              <w:rPr>
                <w:lang w:eastAsia="lt-LT"/>
              </w:rPr>
              <w:t xml:space="preserve">Gimnazija patvirtinta kaip  specializuota </w:t>
            </w:r>
            <w:r w:rsidRPr="006B45E8">
              <w:rPr>
                <w:lang w:eastAsia="lt-LT"/>
              </w:rPr>
              <w:t xml:space="preserve"> inžinerinė</w:t>
            </w:r>
            <w:r w:rsidR="00C44F9D" w:rsidRPr="006B45E8">
              <w:rPr>
                <w:lang w:eastAsia="lt-LT"/>
              </w:rPr>
              <w:t xml:space="preserve"> gimnazija.</w:t>
            </w:r>
          </w:p>
          <w:p w14:paraId="386B3348" w14:textId="561562BC" w:rsidR="00811905" w:rsidRDefault="00811905" w:rsidP="008A5145">
            <w:pPr>
              <w:pStyle w:val="Sraopastraipa"/>
              <w:ind w:left="0"/>
              <w:rPr>
                <w:lang w:eastAsia="lt-LT"/>
              </w:rPr>
            </w:pPr>
            <w:r>
              <w:rPr>
                <w:lang w:eastAsia="lt-LT"/>
              </w:rPr>
              <w:t xml:space="preserve">8.1.2. </w:t>
            </w:r>
            <w:r w:rsidR="006B45E8">
              <w:rPr>
                <w:lang w:eastAsia="lt-LT"/>
              </w:rPr>
              <w:t>Organizuota atranka</w:t>
            </w:r>
            <w:r>
              <w:rPr>
                <w:lang w:eastAsia="lt-LT"/>
              </w:rPr>
              <w:t xml:space="preserve"> į I inžinerines klases, sukomplektuotos </w:t>
            </w:r>
            <w:r w:rsidR="00471F74">
              <w:rPr>
                <w:lang w:eastAsia="lt-LT"/>
              </w:rPr>
              <w:t xml:space="preserve"> pirmos</w:t>
            </w:r>
            <w:r>
              <w:rPr>
                <w:lang w:eastAsia="lt-LT"/>
              </w:rPr>
              <w:t xml:space="preserve"> inžinerinės klasės.</w:t>
            </w:r>
          </w:p>
          <w:p w14:paraId="39409105" w14:textId="4D5EABD9" w:rsidR="00811905" w:rsidRDefault="00811905" w:rsidP="008A5145">
            <w:pPr>
              <w:pStyle w:val="Sraopastraipa"/>
              <w:ind w:left="0"/>
              <w:rPr>
                <w:lang w:eastAsia="lt-LT"/>
              </w:rPr>
            </w:pPr>
            <w:r>
              <w:rPr>
                <w:lang w:eastAsia="lt-LT"/>
              </w:rPr>
              <w:t xml:space="preserve">8.1.3. 100 proc. mokytojų </w:t>
            </w:r>
            <w:r w:rsidR="006B45E8">
              <w:rPr>
                <w:lang w:eastAsia="lt-LT"/>
              </w:rPr>
              <w:t>dalyvauta</w:t>
            </w:r>
            <w:r>
              <w:rPr>
                <w:lang w:eastAsia="lt-LT"/>
              </w:rPr>
              <w:t xml:space="preserve"> mokymuose – pasiruošimas darbui su specializuotomis klasėmis.</w:t>
            </w:r>
          </w:p>
          <w:p w14:paraId="3C413A19" w14:textId="6C60A939" w:rsidR="00811905" w:rsidRPr="003E27D2" w:rsidRDefault="00811905" w:rsidP="008A5145">
            <w:pPr>
              <w:pStyle w:val="Sraopastraipa"/>
              <w:ind w:left="0"/>
              <w:rPr>
                <w:lang w:eastAsia="lt-LT"/>
              </w:rPr>
            </w:pPr>
            <w:r>
              <w:rPr>
                <w:lang w:eastAsia="lt-LT"/>
              </w:rPr>
              <w:t xml:space="preserve">8.1.4. </w:t>
            </w:r>
            <w:r w:rsidR="007552E6" w:rsidRPr="007552E6">
              <w:rPr>
                <w:lang w:eastAsia="lt-LT"/>
              </w:rPr>
              <w:t>Aprūpintos</w:t>
            </w:r>
            <w:r w:rsidRPr="007552E6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inžinerines klases reikalingomis priemonėmis, medžiagomis ir  įrankiais.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9E3" w14:textId="73455B9B" w:rsidR="008177A9" w:rsidRPr="006B45E8" w:rsidRDefault="00811905" w:rsidP="002B3B77">
            <w:pPr>
              <w:pStyle w:val="Sraopastraipa"/>
              <w:ind w:left="0"/>
              <w:jc w:val="both"/>
              <w:rPr>
                <w:color w:val="FF0000"/>
                <w:lang w:eastAsia="lt-LT"/>
              </w:rPr>
            </w:pPr>
            <w:r>
              <w:rPr>
                <w:lang w:eastAsia="lt-LT"/>
              </w:rPr>
              <w:t xml:space="preserve">8.1.1.1. </w:t>
            </w:r>
            <w:r w:rsidR="002B3B77">
              <w:rPr>
                <w:lang w:eastAsia="lt-LT"/>
              </w:rPr>
              <w:t xml:space="preserve">Bendradarbiaujant su švietimo skyriumi parengti gimnazijos nuostatų pakeitimai. </w:t>
            </w:r>
          </w:p>
          <w:p w14:paraId="0627DBD0" w14:textId="3A0E0D87" w:rsidR="009F71C1" w:rsidRDefault="009F71C1" w:rsidP="002B3B77">
            <w:pPr>
              <w:pStyle w:val="Sraopastraipa"/>
              <w:ind w:left="0"/>
              <w:jc w:val="both"/>
              <w:rPr>
                <w:lang w:eastAsia="lt-LT"/>
              </w:rPr>
            </w:pPr>
            <w:r>
              <w:rPr>
                <w:lang w:eastAsia="lt-LT"/>
              </w:rPr>
              <w:t>8.1</w:t>
            </w:r>
            <w:r w:rsidR="00765F1E">
              <w:rPr>
                <w:lang w:eastAsia="lt-LT"/>
              </w:rPr>
              <w:t>.</w:t>
            </w:r>
            <w:r>
              <w:rPr>
                <w:lang w:eastAsia="lt-LT"/>
              </w:rPr>
              <w:t xml:space="preserve">2.1. Parengta atrankos į inžinerines klases sistema. </w:t>
            </w:r>
          </w:p>
          <w:p w14:paraId="6269682C" w14:textId="4FB753DF" w:rsidR="009F71C1" w:rsidRDefault="009F71C1" w:rsidP="002B3B77">
            <w:pPr>
              <w:pStyle w:val="Sraopastraipa"/>
              <w:ind w:left="0"/>
              <w:jc w:val="both"/>
              <w:rPr>
                <w:lang w:eastAsia="lt-LT"/>
              </w:rPr>
            </w:pPr>
            <w:r>
              <w:rPr>
                <w:lang w:eastAsia="lt-LT"/>
              </w:rPr>
              <w:t>8.1.2.2</w:t>
            </w:r>
            <w:r w:rsidR="00811905">
              <w:rPr>
                <w:lang w:eastAsia="lt-LT"/>
              </w:rPr>
              <w:t>. 2023 – 2024 m. m. sukomplektuotos 2 pirmos inžinerinės klasės.</w:t>
            </w:r>
          </w:p>
          <w:p w14:paraId="662B0237" w14:textId="49D66106" w:rsidR="00811905" w:rsidRPr="002B3B77" w:rsidRDefault="00811905" w:rsidP="002B3B77">
            <w:pPr>
              <w:pStyle w:val="Sraopastraipa"/>
              <w:ind w:left="0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8.1.3.1. </w:t>
            </w:r>
            <w:r w:rsidRPr="002B3B77">
              <w:rPr>
                <w:lang w:eastAsia="lt-LT"/>
              </w:rPr>
              <w:t>100 proc.</w:t>
            </w:r>
            <w:r w:rsidR="002B3B77" w:rsidRPr="002B3B77">
              <w:rPr>
                <w:lang w:eastAsia="lt-LT"/>
              </w:rPr>
              <w:t xml:space="preserve"> mokytojų, </w:t>
            </w:r>
            <w:r w:rsidRPr="002B3B77">
              <w:rPr>
                <w:lang w:eastAsia="lt-LT"/>
              </w:rPr>
              <w:t xml:space="preserve"> </w:t>
            </w:r>
            <w:r w:rsidR="002B3B77" w:rsidRPr="002B3B77">
              <w:rPr>
                <w:lang w:eastAsia="lt-LT"/>
              </w:rPr>
              <w:t>dirbančių</w:t>
            </w:r>
            <w:r w:rsidR="006B45E8" w:rsidRPr="002B3B77">
              <w:rPr>
                <w:lang w:eastAsia="lt-LT"/>
              </w:rPr>
              <w:t xml:space="preserve"> su inžinerinėms </w:t>
            </w:r>
            <w:r w:rsidR="002B3B77" w:rsidRPr="002B3B77">
              <w:rPr>
                <w:lang w:eastAsia="lt-LT"/>
              </w:rPr>
              <w:t xml:space="preserve">klasėmis, </w:t>
            </w:r>
            <w:r w:rsidRPr="002B3B77">
              <w:rPr>
                <w:lang w:eastAsia="lt-LT"/>
              </w:rPr>
              <w:t xml:space="preserve"> turi darbo su specializuotomis klasėmis kvalifikaciją.</w:t>
            </w:r>
          </w:p>
          <w:p w14:paraId="285EC07E" w14:textId="2C56D855" w:rsidR="00811905" w:rsidRPr="00075802" w:rsidRDefault="00811905" w:rsidP="002B3B77">
            <w:pPr>
              <w:pStyle w:val="Sraopastraipa"/>
              <w:ind w:left="0"/>
              <w:jc w:val="both"/>
            </w:pPr>
            <w:r>
              <w:rPr>
                <w:lang w:eastAsia="lt-LT"/>
              </w:rPr>
              <w:t xml:space="preserve">8.1.4.1. Visų inžinerinių klasių mokiniai turi reikalingas priemones, medžiagas ir įrankius ilgalaikiams projektams atlikti. </w:t>
            </w:r>
          </w:p>
        </w:tc>
      </w:tr>
      <w:tr w:rsidR="00D43A83" w14:paraId="7577FBF4" w14:textId="77777777" w:rsidTr="00EF2652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8511" w14:textId="7B611CF8" w:rsidR="00013BD0" w:rsidRDefault="00D43A83" w:rsidP="008A5145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</w:pPr>
            <w:r>
              <w:t>8.2.</w:t>
            </w:r>
            <w:r w:rsidRPr="00631802">
              <w:t xml:space="preserve"> </w:t>
            </w:r>
            <w:r w:rsidR="00013BD0">
              <w:t>Pasirengti</w:t>
            </w:r>
            <w:r w:rsidR="006312A6">
              <w:t xml:space="preserve"> ir sėkmingai </w:t>
            </w:r>
            <w:r w:rsidR="00013BD0">
              <w:t xml:space="preserve"> </w:t>
            </w:r>
            <w:r w:rsidR="001F5EEB">
              <w:t>įgyvendinti atnaujintas bendrąsias</w:t>
            </w:r>
            <w:r w:rsidR="006312A6">
              <w:t xml:space="preserve"> ugdymo programas I ir II</w:t>
            </w:r>
            <w:r w:rsidR="00811905">
              <w:t>I</w:t>
            </w:r>
            <w:r w:rsidR="006312A6">
              <w:t xml:space="preserve"> klasėse</w:t>
            </w:r>
            <w:r w:rsidR="00013BD0">
              <w:t xml:space="preserve"> </w:t>
            </w:r>
          </w:p>
          <w:p w14:paraId="61CE9EF6" w14:textId="77777777" w:rsidR="00D43A83" w:rsidRDefault="001A4631" w:rsidP="008A5145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5E13AE">
              <w:rPr>
                <w:i/>
                <w:szCs w:val="24"/>
                <w:lang w:eastAsia="lt-LT"/>
              </w:rPr>
              <w:t xml:space="preserve"> </w:t>
            </w:r>
            <w:r w:rsidR="00D43A83" w:rsidRPr="005E13AE">
              <w:rPr>
                <w:i/>
                <w:szCs w:val="24"/>
                <w:lang w:eastAsia="lt-LT"/>
              </w:rPr>
              <w:t xml:space="preserve">(veiklos sritis – </w:t>
            </w:r>
            <w:r>
              <w:rPr>
                <w:i/>
                <w:szCs w:val="24"/>
                <w:lang w:eastAsia="lt-LT"/>
              </w:rPr>
              <w:t>lyderystė ir vadyba</w:t>
            </w:r>
            <w:r w:rsidR="00D43A83">
              <w:rPr>
                <w:i/>
                <w:szCs w:val="24"/>
                <w:lang w:eastAsia="lt-LT"/>
              </w:rPr>
              <w:t>)</w:t>
            </w:r>
          </w:p>
          <w:p w14:paraId="4EB52FA3" w14:textId="77777777" w:rsidR="00D43A83" w:rsidRDefault="00D43A83" w:rsidP="008A514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E61" w14:textId="77777777" w:rsidR="00D43A83" w:rsidRDefault="00811905" w:rsidP="007B7701">
            <w:pPr>
              <w:pStyle w:val="Style15"/>
              <w:widowControl/>
              <w:tabs>
                <w:tab w:val="left" w:pos="1318"/>
              </w:tabs>
              <w:jc w:val="left"/>
            </w:pPr>
            <w:r>
              <w:t>8.2.1. Visi gimnazijos mokytojai turi reikiamą kvalifikaciją darbui su atnaujintomis programomis I ir III gimnazijos klasėse.</w:t>
            </w:r>
          </w:p>
          <w:p w14:paraId="6F36850F" w14:textId="77777777" w:rsidR="00811905" w:rsidRDefault="00811905" w:rsidP="007B7701">
            <w:pPr>
              <w:pStyle w:val="Style15"/>
              <w:widowControl/>
              <w:tabs>
                <w:tab w:val="left" w:pos="1318"/>
              </w:tabs>
              <w:jc w:val="left"/>
            </w:pPr>
            <w:r>
              <w:t>8.2.2 Atnaujintos ugdymo turinio programos sėkmingai įgyvendinamos I ir III gimnazijos klasėse.</w:t>
            </w:r>
          </w:p>
          <w:p w14:paraId="58A06EBD" w14:textId="48969FDB" w:rsidR="006C2B14" w:rsidRDefault="006C2B14" w:rsidP="007B7701">
            <w:pPr>
              <w:pStyle w:val="Style15"/>
              <w:widowControl/>
              <w:tabs>
                <w:tab w:val="left" w:pos="1318"/>
              </w:tabs>
              <w:jc w:val="left"/>
            </w:pPr>
            <w:r>
              <w:lastRenderedPageBreak/>
              <w:t>8.2.3. Aprūpinti mokytojus reikalingomis priemonėmis, metodine literatūra darbui su atnaujintomi</w:t>
            </w:r>
            <w:r w:rsidR="00471F74">
              <w:t>s bendrojo ugdymo programomis I ir</w:t>
            </w:r>
            <w:r>
              <w:t xml:space="preserve"> III klasėse.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8B0" w14:textId="4BFC5918" w:rsidR="00811905" w:rsidRDefault="000C6725" w:rsidP="002B3B77">
            <w:pPr>
              <w:spacing w:line="254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8.2.1.</w:t>
            </w:r>
            <w:r w:rsidR="00811905">
              <w:rPr>
                <w:lang w:eastAsia="lt-LT"/>
              </w:rPr>
              <w:t>1. 100 proc. mokytojų dalyvavę UTA mokymuose.</w:t>
            </w:r>
          </w:p>
          <w:p w14:paraId="34B49816" w14:textId="77777777" w:rsidR="00D43A83" w:rsidRDefault="00811905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8.2.1.2. Parengti visų I ir III gimnazijos klasių  mokomųjų dalykų teminiai planai, atitinkantys atnaujintų bendrųjų ugdymo programų reikalavimus.</w:t>
            </w:r>
          </w:p>
          <w:p w14:paraId="59A18D8F" w14:textId="21906A79" w:rsidR="006C2B14" w:rsidRDefault="006C2B14" w:rsidP="002B3B77">
            <w:pPr>
              <w:spacing w:line="254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8.2.2.1.  Paren</w:t>
            </w:r>
            <w:r w:rsidR="00471F74">
              <w:rPr>
                <w:lang w:eastAsia="lt-LT"/>
              </w:rPr>
              <w:t>gtas ir su miesto savivaldybės Š</w:t>
            </w:r>
            <w:r>
              <w:rPr>
                <w:lang w:eastAsia="lt-LT"/>
              </w:rPr>
              <w:t xml:space="preserve">vietimo skyriumi </w:t>
            </w:r>
            <w:r>
              <w:rPr>
                <w:lang w:eastAsia="lt-LT"/>
              </w:rPr>
              <w:lastRenderedPageBreak/>
              <w:t xml:space="preserve">suderintas I ir III gimnazijos </w:t>
            </w:r>
            <w:r w:rsidRPr="007552E6">
              <w:rPr>
                <w:lang w:eastAsia="lt-LT"/>
              </w:rPr>
              <w:t>klasių  ugdymo planas 2023-2024 m. m.</w:t>
            </w:r>
          </w:p>
          <w:p w14:paraId="6D3FAAF3" w14:textId="3B60ED45" w:rsidR="00765F1E" w:rsidRDefault="00765F1E" w:rsidP="002B3B77">
            <w:pPr>
              <w:spacing w:line="254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8.2.2.2. Gimnazijos svetainėje skelbiama informacija apie atnaujintą ugdymo turinį.</w:t>
            </w:r>
          </w:p>
          <w:p w14:paraId="4ABE8BA3" w14:textId="5A2B967D" w:rsidR="00811905" w:rsidRDefault="00765F1E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8.2.2.3</w:t>
            </w:r>
            <w:r w:rsidR="006C2B14">
              <w:rPr>
                <w:lang w:eastAsia="lt-LT"/>
              </w:rPr>
              <w:t xml:space="preserve">. I ir III gimnazijos </w:t>
            </w:r>
            <w:r w:rsidR="00471F74">
              <w:rPr>
                <w:lang w:eastAsia="lt-LT"/>
              </w:rPr>
              <w:t xml:space="preserve">klasių </w:t>
            </w:r>
            <w:r w:rsidR="006C2B14">
              <w:rPr>
                <w:lang w:eastAsia="lt-LT"/>
              </w:rPr>
              <w:t>mokinių pasiekimai atitinka respublikos vidurkį.</w:t>
            </w:r>
          </w:p>
          <w:p w14:paraId="11228C95" w14:textId="0DA0CF5C" w:rsidR="007552E6" w:rsidRPr="00765F1E" w:rsidRDefault="006C2B14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8.2.3.1. Visi mokytojai</w:t>
            </w:r>
            <w:r w:rsidR="00471F74">
              <w:rPr>
                <w:lang w:eastAsia="lt-LT"/>
              </w:rPr>
              <w:t>, dirbantys I ir</w:t>
            </w:r>
            <w:r>
              <w:rPr>
                <w:lang w:eastAsia="lt-LT"/>
              </w:rPr>
              <w:t xml:space="preserve"> II klasėse turi reikalingas ugdymo turiniui realizuoti priemones ir metodinę literatūrą. </w:t>
            </w:r>
          </w:p>
        </w:tc>
      </w:tr>
      <w:tr w:rsidR="00D43A83" w14:paraId="6E7786F4" w14:textId="77777777" w:rsidTr="00EF2652">
        <w:trPr>
          <w:trHeight w:val="264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F1C" w14:textId="4A757765" w:rsidR="00D43A83" w:rsidRDefault="00D43A83" w:rsidP="006312A6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8.3.</w:t>
            </w:r>
            <w:r>
              <w:t xml:space="preserve"> </w:t>
            </w:r>
            <w:r w:rsidR="006312A6">
              <w:t>Pagerinti pagrindinio ugdymo patikros ir valstybinių brandos egzaminų matematikos mokinių rezultatus</w:t>
            </w:r>
            <w:r w:rsidR="00013BD0">
              <w:t xml:space="preserve"> </w:t>
            </w:r>
            <w:r w:rsidR="006312A6" w:rsidRPr="005E13AE">
              <w:rPr>
                <w:i/>
                <w:szCs w:val="24"/>
                <w:lang w:eastAsia="lt-LT"/>
              </w:rPr>
              <w:t xml:space="preserve">(veiklos sritis – </w:t>
            </w:r>
            <w:r w:rsidR="006312A6">
              <w:rPr>
                <w:i/>
                <w:szCs w:val="24"/>
                <w:lang w:eastAsia="lt-LT"/>
              </w:rPr>
              <w:t>ugdymas (</w:t>
            </w:r>
            <w:proofErr w:type="spellStart"/>
            <w:r w:rsidR="006312A6">
              <w:rPr>
                <w:i/>
                <w:szCs w:val="24"/>
                <w:lang w:eastAsia="lt-LT"/>
              </w:rPr>
              <w:t>is</w:t>
            </w:r>
            <w:proofErr w:type="spellEnd"/>
            <w:r w:rsidR="006312A6">
              <w:rPr>
                <w:i/>
                <w:szCs w:val="24"/>
                <w:lang w:eastAsia="lt-LT"/>
              </w:rPr>
              <w:t>)).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C17" w14:textId="07331776" w:rsidR="00D43A83" w:rsidRDefault="006C2B14" w:rsidP="008A5145">
            <w:pPr>
              <w:rPr>
                <w:szCs w:val="24"/>
                <w:lang w:eastAsia="lt-LT"/>
              </w:rPr>
            </w:pPr>
            <w:r>
              <w:rPr>
                <w:lang w:eastAsia="lt-LT"/>
              </w:rPr>
              <w:t>8.3.1. PUPP VBE matematikos rezultatai stabilizuojasi ir gerėja.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2D3" w14:textId="77777777" w:rsidR="004120F1" w:rsidRDefault="006C2B14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8.3.1.1. Matematikos mokytojai</w:t>
            </w:r>
            <w:r w:rsidR="00471F74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dirbantys I ir IV klasėse</w:t>
            </w:r>
            <w:r w:rsidR="00471F74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</w:t>
            </w:r>
            <w:r w:rsidR="0016421A">
              <w:rPr>
                <w:lang w:eastAsia="lt-LT"/>
              </w:rPr>
              <w:t xml:space="preserve">dalyvauja nemažiau kaip dviejuose </w:t>
            </w:r>
            <w:r w:rsidR="004120F1">
              <w:rPr>
                <w:lang w:eastAsia="lt-LT"/>
              </w:rPr>
              <w:t xml:space="preserve">dėstomo dalyko ir pedagogikos </w:t>
            </w:r>
            <w:r w:rsidR="0016421A">
              <w:rPr>
                <w:lang w:eastAsia="lt-LT"/>
              </w:rPr>
              <w:t>kvalifikacijos kėlimo renginiu</w:t>
            </w:r>
            <w:r w:rsidR="00C44F9D">
              <w:rPr>
                <w:lang w:eastAsia="lt-LT"/>
              </w:rPr>
              <w:t xml:space="preserve">ose, </w:t>
            </w:r>
          </w:p>
          <w:p w14:paraId="58DABC7F" w14:textId="5B1E78BF" w:rsidR="006C2B14" w:rsidRDefault="004120F1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8.3.1.2. Matematikos mokytojai, dirbantys I ir IV klasėse, </w:t>
            </w:r>
            <w:r w:rsidR="00C44F9D">
              <w:rPr>
                <w:lang w:eastAsia="lt-LT"/>
              </w:rPr>
              <w:t>praveda ir aptaria nemažiau kaip dvi atviras pamokas</w:t>
            </w:r>
            <w:r w:rsidR="0016421A">
              <w:rPr>
                <w:lang w:eastAsia="lt-LT"/>
              </w:rPr>
              <w:t>.</w:t>
            </w:r>
            <w:r w:rsidR="006C2B14">
              <w:rPr>
                <w:lang w:eastAsia="lt-LT"/>
              </w:rPr>
              <w:t xml:space="preserve"> </w:t>
            </w:r>
          </w:p>
          <w:p w14:paraId="3648F83D" w14:textId="3E2F60C6" w:rsidR="00D52E41" w:rsidRDefault="00D52E41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8.3.1.</w:t>
            </w:r>
            <w:r w:rsidR="00B94A22">
              <w:rPr>
                <w:lang w:eastAsia="lt-LT"/>
              </w:rPr>
              <w:t>3</w:t>
            </w:r>
            <w:r>
              <w:rPr>
                <w:lang w:eastAsia="lt-LT"/>
              </w:rPr>
              <w:t>. Nemažiau kaip 50 proc. II, IV klasių mokinių dalyvauja respublikos, miesto, gimnazijos organizuojamuose matematikos renginiuose, STEAM veiklose.</w:t>
            </w:r>
          </w:p>
          <w:p w14:paraId="01FDE11A" w14:textId="632A7F39" w:rsidR="006C2B14" w:rsidRDefault="00B94A22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8.3.1.4</w:t>
            </w:r>
            <w:r w:rsidR="006C2B14">
              <w:rPr>
                <w:lang w:eastAsia="lt-LT"/>
              </w:rPr>
              <w:t>. Maksimaliai išnaudoj</w:t>
            </w:r>
            <w:r w:rsidR="00471F74">
              <w:rPr>
                <w:lang w:eastAsia="lt-LT"/>
              </w:rPr>
              <w:t>amos ugdymo plano galimybės, teik</w:t>
            </w:r>
            <w:r w:rsidR="006C2B14">
              <w:rPr>
                <w:lang w:eastAsia="lt-LT"/>
              </w:rPr>
              <w:t xml:space="preserve">iant papildomą pagalbą mokiniams mokantis matematikos. </w:t>
            </w:r>
          </w:p>
          <w:p w14:paraId="1FAA8551" w14:textId="04745947" w:rsidR="00F16BC6" w:rsidRPr="008A5FE3" w:rsidRDefault="00B94A22" w:rsidP="002B3B77">
            <w:pPr>
              <w:spacing w:line="216" w:lineRule="auto"/>
              <w:jc w:val="both"/>
            </w:pPr>
            <w:r>
              <w:rPr>
                <w:lang w:eastAsia="lt-LT"/>
              </w:rPr>
              <w:t>8.3.1.5</w:t>
            </w:r>
            <w:r w:rsidR="00F16BC6">
              <w:rPr>
                <w:lang w:eastAsia="lt-LT"/>
              </w:rPr>
              <w:t xml:space="preserve">. </w:t>
            </w:r>
            <w:r w:rsidR="00F16BC6" w:rsidRPr="00F16BC6">
              <w:rPr>
                <w:color w:val="000000" w:themeColor="text1"/>
                <w:kern w:val="24"/>
              </w:rPr>
              <w:t xml:space="preserve">Lyginant su 2022 m., PUPP metu bent pagrindinį matematikos mokymosi pasiekimų lygį pasiekusių mokinių dalis (proc.) vidutiniškai padidėjo 3 procentais. </w:t>
            </w:r>
          </w:p>
          <w:p w14:paraId="21E0FA00" w14:textId="12CDD3DE" w:rsidR="00F16BC6" w:rsidRPr="008A5FE3" w:rsidRDefault="00B94A22" w:rsidP="002B3B77">
            <w:pPr>
              <w:spacing w:line="216" w:lineRule="auto"/>
              <w:jc w:val="both"/>
            </w:pPr>
            <w:r>
              <w:rPr>
                <w:color w:val="000000" w:themeColor="text1"/>
                <w:kern w:val="24"/>
              </w:rPr>
              <w:t>8.3.1.6</w:t>
            </w:r>
            <w:r w:rsidR="00F16BC6">
              <w:rPr>
                <w:color w:val="000000" w:themeColor="text1"/>
                <w:kern w:val="24"/>
              </w:rPr>
              <w:t>.</w:t>
            </w:r>
            <w:r w:rsidR="00F16BC6" w:rsidRPr="00F16BC6">
              <w:rPr>
                <w:color w:val="000000" w:themeColor="text1"/>
                <w:kern w:val="24"/>
              </w:rPr>
              <w:t>Lyginant su 2022 m., ne ma</w:t>
            </w:r>
            <w:r w:rsidR="00F16BC6">
              <w:rPr>
                <w:color w:val="000000" w:themeColor="text1"/>
                <w:kern w:val="24"/>
              </w:rPr>
              <w:t>žiau kaip 1 balu išaugo matematikos valstybinio brandos egzamino</w:t>
            </w:r>
            <w:r w:rsidR="00F16BC6" w:rsidRPr="00F16BC6">
              <w:rPr>
                <w:color w:val="000000" w:themeColor="text1"/>
                <w:kern w:val="24"/>
              </w:rPr>
              <w:t xml:space="preserve"> balų vidurkis. </w:t>
            </w:r>
          </w:p>
          <w:p w14:paraId="1FB7EFCE" w14:textId="6B405FDD" w:rsidR="00D43A83" w:rsidRDefault="00D43A83" w:rsidP="002B3B77">
            <w:pPr>
              <w:jc w:val="both"/>
              <w:rPr>
                <w:szCs w:val="24"/>
                <w:lang w:eastAsia="lt-LT"/>
              </w:rPr>
            </w:pPr>
          </w:p>
        </w:tc>
      </w:tr>
      <w:tr w:rsidR="00D43A83" w14:paraId="4D826D09" w14:textId="77777777" w:rsidTr="00EF2652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2B0" w14:textId="03B15673" w:rsidR="0084647A" w:rsidRDefault="00D43A83" w:rsidP="0084647A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Pr="00910126">
              <w:t xml:space="preserve"> </w:t>
            </w:r>
            <w:r w:rsidR="0084647A">
              <w:t xml:space="preserve">Užtikrinti gimnazijos bendruomenės stabilų emocinį klimatą </w:t>
            </w:r>
            <w:r w:rsidR="0084647A" w:rsidRPr="005E13AE">
              <w:rPr>
                <w:i/>
                <w:szCs w:val="24"/>
                <w:lang w:eastAsia="lt-LT"/>
              </w:rPr>
              <w:t xml:space="preserve">(veiklos sritis – </w:t>
            </w:r>
            <w:r w:rsidR="0084647A">
              <w:rPr>
                <w:i/>
                <w:szCs w:val="24"/>
                <w:lang w:eastAsia="lt-LT"/>
              </w:rPr>
              <w:t>lyderystė ir vadyba).</w:t>
            </w:r>
          </w:p>
          <w:p w14:paraId="7A8125AA" w14:textId="3E40B9D8" w:rsidR="00D43A83" w:rsidRDefault="00D43A83" w:rsidP="008A5145">
            <w:pPr>
              <w:overflowPunct w:val="0"/>
              <w:spacing w:line="252" w:lineRule="auto"/>
              <w:textAlignment w:val="baseline"/>
              <w:rPr>
                <w:rStyle w:val="FontStyle19"/>
              </w:rPr>
            </w:pPr>
          </w:p>
          <w:p w14:paraId="4F744126" w14:textId="77777777" w:rsidR="00D43A83" w:rsidRDefault="00D43A83" w:rsidP="008A5145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39F43B74" w14:textId="77777777" w:rsidR="00D43A83" w:rsidRDefault="00D43A83" w:rsidP="008A5145">
            <w:pPr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A07" w14:textId="12C37954" w:rsidR="00D43A83" w:rsidRDefault="006C2B14" w:rsidP="008A5145">
            <w:pPr>
              <w:pStyle w:val="Style15"/>
              <w:widowControl/>
              <w:tabs>
                <w:tab w:val="left" w:pos="1382"/>
              </w:tabs>
              <w:jc w:val="left"/>
            </w:pPr>
            <w:r>
              <w:lastRenderedPageBreak/>
              <w:t>8.4.1.  Visi bendruomenės nariai jaučiasi saugiai, vyrauja bendradarbiavimo kultūra.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739" w14:textId="066BB4ED" w:rsidR="006C2B14" w:rsidRDefault="006C2B14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8.4.1.1. </w:t>
            </w:r>
            <w:r w:rsidR="00C44F9D">
              <w:rPr>
                <w:lang w:eastAsia="lt-LT"/>
              </w:rPr>
              <w:t>Gimnazija sulaukia nemažiau kaip 6 siūlymų iš b</w:t>
            </w:r>
            <w:r w:rsidR="00471F74">
              <w:rPr>
                <w:lang w:eastAsia="lt-LT"/>
              </w:rPr>
              <w:t>endruomenė</w:t>
            </w:r>
            <w:r w:rsidR="00C44F9D">
              <w:rPr>
                <w:lang w:eastAsia="lt-LT"/>
              </w:rPr>
              <w:t xml:space="preserve">s narių įvairiais </w:t>
            </w:r>
            <w:r w:rsidR="00B47C7C">
              <w:rPr>
                <w:lang w:eastAsia="lt-LT"/>
              </w:rPr>
              <w:t>gimnazijos veiklos klausimais.</w:t>
            </w:r>
          </w:p>
          <w:p w14:paraId="35E785DC" w14:textId="0E0718E0" w:rsidR="00A57D3C" w:rsidRDefault="00A57D3C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8.4.1.2. Gimnazijos, mokinių taryba inicijuoja ir organizuoja nemažiau kaip du renginius.</w:t>
            </w:r>
          </w:p>
          <w:p w14:paraId="3E3CA0B4" w14:textId="46D8E6A5" w:rsidR="00D43A83" w:rsidRDefault="00A57D3C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8.4.1.3</w:t>
            </w:r>
            <w:r w:rsidR="006C2B14">
              <w:rPr>
                <w:lang w:eastAsia="lt-LT"/>
              </w:rPr>
              <w:t>.  Veiklos sritis – lyderystė ir vadyba – vidaus įsivertinime įvertinta ne žem</w:t>
            </w:r>
            <w:r w:rsidR="00471F74">
              <w:rPr>
                <w:lang w:eastAsia="lt-LT"/>
              </w:rPr>
              <w:t>iau</w:t>
            </w:r>
            <w:r w:rsidR="006C2B14">
              <w:rPr>
                <w:lang w:eastAsia="lt-LT"/>
              </w:rPr>
              <w:t xml:space="preserve"> nei 3 lygis.</w:t>
            </w:r>
          </w:p>
          <w:p w14:paraId="6D08AA42" w14:textId="5587B012" w:rsidR="00C44F9D" w:rsidRDefault="00A57D3C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8.4.1.4</w:t>
            </w:r>
            <w:r w:rsidR="00542600">
              <w:rPr>
                <w:lang w:eastAsia="lt-LT"/>
              </w:rPr>
              <w:t xml:space="preserve">. </w:t>
            </w:r>
            <w:r w:rsidR="006E6D8C">
              <w:rPr>
                <w:lang w:eastAsia="lt-LT"/>
              </w:rPr>
              <w:t xml:space="preserve">Gimnazijoje nebuvo fiksuota mobingo atvejų tarp darbuotojų. </w:t>
            </w:r>
          </w:p>
          <w:p w14:paraId="55392FF2" w14:textId="3B2B2DFC" w:rsidR="00542600" w:rsidRDefault="00A57D3C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8.4.1.5</w:t>
            </w:r>
            <w:r w:rsidR="00C44F9D">
              <w:rPr>
                <w:lang w:eastAsia="lt-LT"/>
              </w:rPr>
              <w:t xml:space="preserve">. Užfiksuota nemažiau 10 proc. mažiau  patyčių atvejai tarp mokinių lyginat su 2022 m. </w:t>
            </w:r>
          </w:p>
          <w:p w14:paraId="56F343F2" w14:textId="2DAC8E53" w:rsidR="00765F1E" w:rsidRDefault="00A57D3C" w:rsidP="002B3B77">
            <w:pPr>
              <w:jc w:val="both"/>
              <w:rPr>
                <w:szCs w:val="24"/>
                <w:lang w:eastAsia="lt-LT"/>
              </w:rPr>
            </w:pPr>
            <w:r>
              <w:rPr>
                <w:lang w:eastAsia="lt-LT"/>
              </w:rPr>
              <w:t>8.4.1.6</w:t>
            </w:r>
            <w:r w:rsidR="00765F1E">
              <w:rPr>
                <w:lang w:eastAsia="lt-LT"/>
              </w:rPr>
              <w:t>. Įgyvendinamos nemažiau kaip dvi prevencinės programos</w:t>
            </w:r>
            <w:r w:rsidR="00E91027">
              <w:rPr>
                <w:lang w:eastAsia="lt-LT"/>
              </w:rPr>
              <w:t xml:space="preserve"> emocijoms valdyti, socialiniams </w:t>
            </w:r>
            <w:r w:rsidR="00765F1E">
              <w:rPr>
                <w:lang w:eastAsia="lt-LT"/>
              </w:rPr>
              <w:t xml:space="preserve"> įgūdžiams formuoti. </w:t>
            </w:r>
          </w:p>
        </w:tc>
      </w:tr>
      <w:tr w:rsidR="0096068A" w14:paraId="0D5D9EAF" w14:textId="77777777" w:rsidTr="00EF2652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F5E" w14:textId="5D5795E3" w:rsidR="0096068A" w:rsidRDefault="0096068A" w:rsidP="001E0AA5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8.5. </w:t>
            </w:r>
            <w:r>
              <w:t xml:space="preserve">Gimnazijos bendruomenės fizinio aktyvumo didinimas ir </w:t>
            </w:r>
            <w:r w:rsidRPr="0096068A">
              <w:rPr>
                <w:bCs/>
              </w:rPr>
              <w:t>sporto infrastruktūros panaudojimas miesto bendruomenės poreikiams</w:t>
            </w:r>
            <w:r w:rsidR="001E0AA5">
              <w:rPr>
                <w:b/>
                <w:bCs/>
              </w:rPr>
              <w:t xml:space="preserve"> </w:t>
            </w:r>
            <w:r w:rsidR="001E0AA5" w:rsidRPr="005E13AE">
              <w:rPr>
                <w:i/>
                <w:szCs w:val="24"/>
                <w:lang w:eastAsia="lt-LT"/>
              </w:rPr>
              <w:t xml:space="preserve">(veiklos sritis – </w:t>
            </w:r>
            <w:r w:rsidR="001E0AA5">
              <w:rPr>
                <w:i/>
                <w:szCs w:val="24"/>
                <w:lang w:eastAsia="lt-LT"/>
              </w:rPr>
              <w:t>gyvenimas mokykloje).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869" w14:textId="77777777" w:rsidR="0096068A" w:rsidRDefault="00627191" w:rsidP="008A5145">
            <w:pPr>
              <w:pStyle w:val="Style15"/>
              <w:widowControl/>
              <w:tabs>
                <w:tab w:val="left" w:pos="1382"/>
              </w:tabs>
              <w:jc w:val="left"/>
            </w:pPr>
            <w:r>
              <w:t xml:space="preserve">8.5.1. Gimnazijos bendruomenė nariai aktyviai dalyvauja organizuojamuose sporto renginiuose. </w:t>
            </w:r>
          </w:p>
          <w:p w14:paraId="1B90418A" w14:textId="3BB966F1" w:rsidR="00627191" w:rsidRDefault="00627191" w:rsidP="008A5145">
            <w:pPr>
              <w:pStyle w:val="Style15"/>
              <w:widowControl/>
              <w:tabs>
                <w:tab w:val="left" w:pos="1382"/>
              </w:tabs>
              <w:jc w:val="left"/>
            </w:pPr>
            <w:r>
              <w:t>8.5.2. Miesto bendruomenė laisvai naudojasi gimnazijos sporto infrastruktūra.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71D" w14:textId="77777777" w:rsidR="0096068A" w:rsidRDefault="00627191" w:rsidP="002B3B7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8.5.1.1. Gimnazija </w:t>
            </w:r>
            <w:r w:rsidR="00D5143F">
              <w:rPr>
                <w:lang w:eastAsia="lt-LT"/>
              </w:rPr>
              <w:t>organizavo</w:t>
            </w:r>
            <w:r>
              <w:rPr>
                <w:lang w:eastAsia="lt-LT"/>
              </w:rPr>
              <w:t xml:space="preserve"> bendruomenei  nemažiau 3 renginių, didinančių sportinį aktyvumą.</w:t>
            </w:r>
          </w:p>
          <w:p w14:paraId="1F403FC8" w14:textId="3C2F761E" w:rsidR="00D5143F" w:rsidRDefault="00D5143F" w:rsidP="00D5143F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8.5.1</w:t>
            </w:r>
            <w:r w:rsidR="00447058">
              <w:rPr>
                <w:lang w:eastAsia="lt-LT"/>
              </w:rPr>
              <w:t>.2. Bendruomenės narių  dalyvavimas</w:t>
            </w:r>
            <w:r>
              <w:rPr>
                <w:lang w:eastAsia="lt-LT"/>
              </w:rPr>
              <w:t xml:space="preserve"> renginiuose, didinančiuose sportinį aktyvumą, padidėjo nemažiau ka</w:t>
            </w:r>
            <w:r w:rsidR="00447058">
              <w:rPr>
                <w:lang w:eastAsia="lt-LT"/>
              </w:rPr>
              <w:t>ip 10 proc. lyginant su 2022 metais.</w:t>
            </w:r>
          </w:p>
          <w:p w14:paraId="0BFEBF9D" w14:textId="0BD7BAC0" w:rsidR="00AC39F7" w:rsidRPr="00181644" w:rsidRDefault="00AC39F7" w:rsidP="00AC39F7">
            <w:r>
              <w:t>8.5.2.1.</w:t>
            </w:r>
            <w:r w:rsidRPr="00181644">
              <w:t xml:space="preserve">Gimnazijos internetinėje svetainėje talpinama </w:t>
            </w:r>
            <w:r>
              <w:t xml:space="preserve">informaciją  apie </w:t>
            </w:r>
            <w:r w:rsidRPr="00181644">
              <w:t>sporto salių ir sporto aikštyno užim</w:t>
            </w:r>
            <w:r>
              <w:t xml:space="preserve">tumą, naudojant </w:t>
            </w:r>
            <w:r w:rsidRPr="00181644">
              <w:t xml:space="preserve"> Google kalendori</w:t>
            </w:r>
            <w:r>
              <w:t>ų</w:t>
            </w:r>
            <w:r w:rsidRPr="00181644">
              <w:t xml:space="preserve">. </w:t>
            </w:r>
          </w:p>
          <w:p w14:paraId="47099545" w14:textId="77777777" w:rsidR="00AC39F7" w:rsidRPr="00181644" w:rsidRDefault="00AC39F7" w:rsidP="00AC39F7">
            <w:r>
              <w:t xml:space="preserve">8.5.2.2. </w:t>
            </w:r>
            <w:r w:rsidRPr="00181644">
              <w:t>Gimnazija užtikrina Google kalendoriaus funkcionalumą.</w:t>
            </w:r>
          </w:p>
          <w:p w14:paraId="082EFAF1" w14:textId="3DCB39DB" w:rsidR="00D5143F" w:rsidRDefault="00AC39F7" w:rsidP="00AC39F7">
            <w:r>
              <w:t>8.5</w:t>
            </w:r>
            <w:r w:rsidR="00A0207B">
              <w:t>.2.3. Šiaulių miesto bendruomenei</w:t>
            </w:r>
            <w:r>
              <w:t xml:space="preserve"> sudarytos sąlygos</w:t>
            </w:r>
            <w:r w:rsidRPr="00181644">
              <w:t xml:space="preserve"> nemokamai naudotis gimnazijos sporto infrastuktūra, tuo metu, kai ja nesinaudoja gimnazija ir nuomininkai</w:t>
            </w:r>
            <w:r>
              <w:t xml:space="preserve">. </w:t>
            </w:r>
          </w:p>
        </w:tc>
      </w:tr>
    </w:tbl>
    <w:p w14:paraId="1F9DCF1C" w14:textId="327E8B79" w:rsidR="00D43A83" w:rsidRDefault="00D43A83"/>
    <w:p w14:paraId="384F067C" w14:textId="05A6E27A" w:rsidR="00D43A83" w:rsidRPr="00246DC9" w:rsidRDefault="00D43A83" w:rsidP="00246DC9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</w:t>
      </w:r>
      <w:r w:rsidR="00246DC9">
        <w:rPr>
          <w:b/>
          <w:szCs w:val="24"/>
          <w:lang w:eastAsia="lt-LT"/>
        </w:rPr>
        <w:t xml:space="preserve"> įtakos įvykdyti šias užduotis)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43A83" w14:paraId="27E8DC52" w14:textId="77777777" w:rsidTr="00EF26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A042" w14:textId="77777777" w:rsidR="00D43A83" w:rsidRDefault="00544292" w:rsidP="008A5145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 Bus įvestas karantinas</w:t>
            </w:r>
            <w:r w:rsidR="00D43A83">
              <w:rPr>
                <w:szCs w:val="24"/>
                <w:lang w:eastAsia="lt-LT"/>
              </w:rPr>
              <w:t>.</w:t>
            </w:r>
          </w:p>
        </w:tc>
      </w:tr>
      <w:tr w:rsidR="00D43A83" w14:paraId="0DDCBD29" w14:textId="77777777" w:rsidTr="00EF26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EF30" w14:textId="77777777" w:rsidR="00D43A83" w:rsidRDefault="00D43A83" w:rsidP="008A5145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9.2. </w:t>
            </w:r>
            <w:r w:rsidRPr="001138C7">
              <w:rPr>
                <w:szCs w:val="24"/>
                <w:lang w:eastAsia="lt-LT"/>
              </w:rPr>
              <w:t>Žmogiškieji faktoriai (nedarbingumas dėl ligos ir kt.)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D43A83" w14:paraId="1CBFA9F3" w14:textId="77777777" w:rsidTr="00EF265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94A0" w14:textId="77777777" w:rsidR="00D43A83" w:rsidRDefault="00D43A83" w:rsidP="008A5145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  <w:r w:rsidRPr="001138C7">
              <w:rPr>
                <w:szCs w:val="24"/>
                <w:lang w:eastAsia="lt-LT"/>
              </w:rPr>
              <w:t xml:space="preserve"> Laiku neparengti teisės aktai arba jų kaita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62E18FC4" w14:textId="77777777" w:rsidR="003037E6" w:rsidRDefault="003037E6" w:rsidP="003037E6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</w:p>
    <w:p w14:paraId="429EB803" w14:textId="77777777" w:rsidR="00EC7D69" w:rsidRDefault="00EC7D69" w:rsidP="00EC7D69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Savivaldybės administracijos  Švietimo skyriaus siūlymas: </w:t>
      </w:r>
    </w:p>
    <w:p w14:paraId="4F8C8983" w14:textId="45A4E419" w:rsidR="003037E6" w:rsidRPr="00437D60" w:rsidRDefault="00EC7D69" w:rsidP="003037E6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Pritarti 2023 metų veiklos užduotims. </w:t>
      </w:r>
    </w:p>
    <w:p w14:paraId="71C07E90" w14:textId="77777777" w:rsidR="00D43A83" w:rsidRDefault="00D43A83" w:rsidP="00D43A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VI SKYRIUS</w:t>
      </w:r>
    </w:p>
    <w:p w14:paraId="00C45C2B" w14:textId="77777777" w:rsidR="00D43A83" w:rsidRDefault="00D43A83" w:rsidP="00D43A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081088DC" w14:textId="77777777" w:rsidR="00D43A83" w:rsidRDefault="00D43A83" w:rsidP="00D43A83">
      <w:pPr>
        <w:jc w:val="center"/>
        <w:rPr>
          <w:lang w:eastAsia="lt-LT"/>
        </w:rPr>
      </w:pPr>
    </w:p>
    <w:p w14:paraId="372930D6" w14:textId="77777777" w:rsidR="003037E6" w:rsidRDefault="00D43A83" w:rsidP="00EF2652">
      <w:pPr>
        <w:pStyle w:val="Default"/>
        <w:jc w:val="both"/>
        <w:rPr>
          <w:spacing w:val="0"/>
          <w:lang w:eastAsia="lt-LT"/>
        </w:rPr>
      </w:pPr>
      <w:r w:rsidRPr="00492E17">
        <w:rPr>
          <w:b/>
          <w:spacing w:val="0"/>
          <w:lang w:eastAsia="lt-LT"/>
        </w:rPr>
        <w:t>10. Įvertinimas, jo pagrindimas ir siūlymai:</w:t>
      </w:r>
      <w:r w:rsidRPr="00492E17">
        <w:rPr>
          <w:spacing w:val="0"/>
          <w:lang w:eastAsia="lt-LT"/>
        </w:rPr>
        <w:t xml:space="preserve"> </w:t>
      </w:r>
    </w:p>
    <w:p w14:paraId="1F862460" w14:textId="77C1217B" w:rsidR="00B94EB1" w:rsidRDefault="003037E6" w:rsidP="00EF2652">
      <w:pPr>
        <w:pStyle w:val="Default"/>
        <w:jc w:val="both"/>
        <w:rPr>
          <w:spacing w:val="0"/>
          <w:lang w:eastAsia="lt-LT"/>
        </w:rPr>
      </w:pPr>
      <w:r>
        <w:rPr>
          <w:spacing w:val="0"/>
          <w:lang w:eastAsia="lt-LT"/>
        </w:rPr>
        <w:t xml:space="preserve">     </w:t>
      </w:r>
      <w:r w:rsidR="009A00EE">
        <w:rPr>
          <w:spacing w:val="0"/>
          <w:lang w:eastAsia="lt-LT"/>
        </w:rPr>
        <w:t xml:space="preserve"> </w:t>
      </w:r>
      <w:r w:rsidR="00D43A83" w:rsidRPr="009A00EE">
        <w:rPr>
          <w:spacing w:val="0"/>
          <w:lang w:eastAsia="lt-LT"/>
        </w:rPr>
        <w:t xml:space="preserve">Siūlome direktoriaus </w:t>
      </w:r>
      <w:r w:rsidR="00B47C7C" w:rsidRPr="009A00EE">
        <w:rPr>
          <w:spacing w:val="0"/>
          <w:lang w:eastAsia="lt-LT"/>
        </w:rPr>
        <w:t xml:space="preserve">Vytauto </w:t>
      </w:r>
      <w:proofErr w:type="spellStart"/>
      <w:r w:rsidR="00B47C7C" w:rsidRPr="009A00EE">
        <w:rPr>
          <w:spacing w:val="0"/>
          <w:lang w:eastAsia="lt-LT"/>
        </w:rPr>
        <w:t>Kantausko</w:t>
      </w:r>
      <w:proofErr w:type="spellEnd"/>
      <w:r w:rsidR="00B47C7C" w:rsidRPr="009A00EE">
        <w:rPr>
          <w:spacing w:val="0"/>
          <w:lang w:eastAsia="lt-LT"/>
        </w:rPr>
        <w:t xml:space="preserve"> veiklą už 2022</w:t>
      </w:r>
      <w:r w:rsidR="00D43A83" w:rsidRPr="009A00EE">
        <w:rPr>
          <w:spacing w:val="0"/>
          <w:lang w:eastAsia="lt-LT"/>
        </w:rPr>
        <w:t xml:space="preserve"> metus įvertinti labai gerai. Direktorius</w:t>
      </w:r>
      <w:r w:rsidR="007E6B8A" w:rsidRPr="009A00EE">
        <w:rPr>
          <w:spacing w:val="0"/>
          <w:lang w:eastAsia="lt-LT"/>
        </w:rPr>
        <w:t>,</w:t>
      </w:r>
      <w:r w:rsidR="00D43A83" w:rsidRPr="00492E17">
        <w:rPr>
          <w:spacing w:val="0"/>
          <w:lang w:eastAsia="lt-LT"/>
        </w:rPr>
        <w:t xml:space="preserve"> įgyvendindamas užduotis</w:t>
      </w:r>
      <w:r w:rsidR="007E6B8A">
        <w:rPr>
          <w:spacing w:val="0"/>
          <w:lang w:eastAsia="lt-LT"/>
        </w:rPr>
        <w:t>,</w:t>
      </w:r>
      <w:r w:rsidR="00D43A83" w:rsidRPr="00492E17">
        <w:rPr>
          <w:spacing w:val="0"/>
          <w:lang w:eastAsia="lt-LT"/>
        </w:rPr>
        <w:t xml:space="preserve"> pasiekė numatytus rezultatus, taip pat įvykdė p</w:t>
      </w:r>
      <w:r w:rsidR="00EC3EB0">
        <w:rPr>
          <w:spacing w:val="0"/>
          <w:lang w:eastAsia="lt-LT"/>
        </w:rPr>
        <w:t>apildomą užduotį,</w:t>
      </w:r>
      <w:r w:rsidR="00D43A83" w:rsidRPr="00492E17">
        <w:rPr>
          <w:spacing w:val="0"/>
          <w:lang w:eastAsia="lt-LT"/>
        </w:rPr>
        <w:t xml:space="preserve"> </w:t>
      </w:r>
      <w:r w:rsidR="005C308B" w:rsidRPr="00492E17">
        <w:rPr>
          <w:spacing w:val="0"/>
          <w:lang w:eastAsia="lt-LT"/>
        </w:rPr>
        <w:t>sudarė geras sąlygas mokiniams</w:t>
      </w:r>
      <w:r w:rsidR="00471F74">
        <w:rPr>
          <w:spacing w:val="0"/>
          <w:lang w:eastAsia="lt-LT"/>
        </w:rPr>
        <w:t>,</w:t>
      </w:r>
      <w:r w:rsidR="005C63EE">
        <w:rPr>
          <w:spacing w:val="0"/>
          <w:lang w:eastAsia="lt-LT"/>
        </w:rPr>
        <w:t xml:space="preserve"> atvykusiems iš Ukrainos. Mokiniams buvo teikiama savalaikė ir reikalinga pagalba, mokomi lietuvių </w:t>
      </w:r>
      <w:proofErr w:type="spellStart"/>
      <w:r w:rsidR="005C63EE">
        <w:rPr>
          <w:spacing w:val="0"/>
          <w:lang w:eastAsia="lt-LT"/>
        </w:rPr>
        <w:t>klabos</w:t>
      </w:r>
      <w:proofErr w:type="spellEnd"/>
      <w:r w:rsidR="005C63EE">
        <w:rPr>
          <w:spacing w:val="0"/>
          <w:lang w:eastAsia="lt-LT"/>
        </w:rPr>
        <w:t>. Mokiniai</w:t>
      </w:r>
      <w:r w:rsidR="00471F74">
        <w:rPr>
          <w:spacing w:val="0"/>
          <w:lang w:eastAsia="lt-LT"/>
        </w:rPr>
        <w:t>,</w:t>
      </w:r>
      <w:r w:rsidR="005C63EE">
        <w:rPr>
          <w:spacing w:val="0"/>
          <w:lang w:eastAsia="lt-LT"/>
        </w:rPr>
        <w:t xml:space="preserve"> atvykę iš Ukrainos</w:t>
      </w:r>
      <w:r w:rsidR="00471F74">
        <w:rPr>
          <w:spacing w:val="0"/>
          <w:lang w:eastAsia="lt-LT"/>
        </w:rPr>
        <w:t>,</w:t>
      </w:r>
      <w:r w:rsidR="005C63EE">
        <w:rPr>
          <w:spacing w:val="0"/>
          <w:lang w:eastAsia="lt-LT"/>
        </w:rPr>
        <w:t xml:space="preserve"> gerai adaptavosi gimnazijoje. </w:t>
      </w:r>
      <w:r w:rsidR="005C308B" w:rsidRPr="00492E17">
        <w:rPr>
          <w:spacing w:val="0"/>
          <w:lang w:eastAsia="lt-LT"/>
        </w:rPr>
        <w:t xml:space="preserve">  </w:t>
      </w:r>
      <w:r w:rsidR="00EF24C3" w:rsidRPr="00492E17">
        <w:rPr>
          <w:spacing w:val="0"/>
          <w:lang w:eastAsia="lt-LT"/>
        </w:rPr>
        <w:t>Direktorius did</w:t>
      </w:r>
      <w:r w:rsidR="007E6B8A">
        <w:rPr>
          <w:spacing w:val="0"/>
          <w:lang w:eastAsia="lt-LT"/>
        </w:rPr>
        <w:t xml:space="preserve">elį dėmesį skyrė </w:t>
      </w:r>
      <w:r w:rsidR="00B94EB1">
        <w:rPr>
          <w:spacing w:val="0"/>
          <w:lang w:eastAsia="lt-LT"/>
        </w:rPr>
        <w:t>inžineriniam ugdymui. Inžinerinių klasių mokiniai buvo aprūpinti reikalingomis priemonėmis, medžiagomis</w:t>
      </w:r>
      <w:r w:rsidR="00471F74">
        <w:rPr>
          <w:spacing w:val="0"/>
          <w:lang w:eastAsia="lt-LT"/>
        </w:rPr>
        <w:t xml:space="preserve">, reikalingomis </w:t>
      </w:r>
      <w:r w:rsidR="00B94EB1">
        <w:rPr>
          <w:spacing w:val="0"/>
          <w:lang w:eastAsia="lt-LT"/>
        </w:rPr>
        <w:t>a</w:t>
      </w:r>
      <w:r w:rsidR="00471F74">
        <w:rPr>
          <w:spacing w:val="0"/>
          <w:lang w:eastAsia="lt-LT"/>
        </w:rPr>
        <w:t>tlikti ilgalaikius projektus. I –</w:t>
      </w:r>
      <w:r w:rsidR="00B94EB1">
        <w:rPr>
          <w:spacing w:val="0"/>
          <w:lang w:eastAsia="lt-LT"/>
        </w:rPr>
        <w:t xml:space="preserve"> IV inžinerinių klasių mokinia</w:t>
      </w:r>
      <w:r w:rsidR="00471F74">
        <w:rPr>
          <w:spacing w:val="0"/>
          <w:lang w:eastAsia="lt-LT"/>
        </w:rPr>
        <w:t>i</w:t>
      </w:r>
      <w:r w:rsidR="00B94EB1">
        <w:rPr>
          <w:spacing w:val="0"/>
          <w:lang w:eastAsia="lt-LT"/>
        </w:rPr>
        <w:t xml:space="preserve"> atliko 43 projektus. Daug dėmesio buvo skirta mokytojų kvalifikacijos tobulinimui, bendradarbiavimui su respublikos mokyklomis</w:t>
      </w:r>
      <w:r w:rsidR="00471F74">
        <w:rPr>
          <w:spacing w:val="0"/>
          <w:lang w:eastAsia="lt-LT"/>
        </w:rPr>
        <w:t>, teik</w:t>
      </w:r>
      <w:r w:rsidR="00B94EB1">
        <w:rPr>
          <w:spacing w:val="0"/>
          <w:lang w:eastAsia="lt-LT"/>
        </w:rPr>
        <w:t xml:space="preserve">iančiomis inžinerinį ugdymą. </w:t>
      </w:r>
    </w:p>
    <w:p w14:paraId="4845529F" w14:textId="6BCC4478" w:rsidR="00B94EB1" w:rsidRDefault="009A00EE" w:rsidP="00EF2652">
      <w:pPr>
        <w:pStyle w:val="Default"/>
        <w:jc w:val="both"/>
        <w:rPr>
          <w:spacing w:val="0"/>
          <w:lang w:eastAsia="lt-LT"/>
        </w:rPr>
      </w:pPr>
      <w:r>
        <w:rPr>
          <w:spacing w:val="0"/>
          <w:lang w:eastAsia="lt-LT"/>
        </w:rPr>
        <w:t xml:space="preserve">     </w:t>
      </w:r>
      <w:r w:rsidR="00B94EB1">
        <w:rPr>
          <w:spacing w:val="0"/>
          <w:lang w:eastAsia="lt-LT"/>
        </w:rPr>
        <w:t>Direktorius daug nuveikė supaži</w:t>
      </w:r>
      <w:r w:rsidR="00471F74">
        <w:rPr>
          <w:spacing w:val="0"/>
          <w:lang w:eastAsia="lt-LT"/>
        </w:rPr>
        <w:t>ndindamas gimnazijos bendruomenę</w:t>
      </w:r>
      <w:r w:rsidR="00B94EB1">
        <w:rPr>
          <w:spacing w:val="0"/>
          <w:lang w:eastAsia="lt-LT"/>
        </w:rPr>
        <w:t xml:space="preserve"> </w:t>
      </w:r>
      <w:r w:rsidR="00112BD0">
        <w:rPr>
          <w:spacing w:val="0"/>
          <w:lang w:eastAsia="lt-LT"/>
        </w:rPr>
        <w:t>su laukiamais pokyčiais švietimo srityje</w:t>
      </w:r>
      <w:r w:rsidR="00B94EB1">
        <w:rPr>
          <w:spacing w:val="0"/>
          <w:lang w:eastAsia="lt-LT"/>
        </w:rPr>
        <w:t xml:space="preserve">. Bendruomenė buvo informuota apie ugdymo turinio atnaujinimo reikalingumą ir naudą. </w:t>
      </w:r>
    </w:p>
    <w:p w14:paraId="217149F6" w14:textId="7F11B32C" w:rsidR="00B94EB1" w:rsidRDefault="009A00EE" w:rsidP="00EF2652">
      <w:pPr>
        <w:pStyle w:val="Default"/>
        <w:jc w:val="both"/>
        <w:rPr>
          <w:spacing w:val="0"/>
          <w:lang w:eastAsia="lt-LT"/>
        </w:rPr>
      </w:pPr>
      <w:r>
        <w:rPr>
          <w:spacing w:val="0"/>
          <w:lang w:eastAsia="lt-LT"/>
        </w:rPr>
        <w:t xml:space="preserve">      </w:t>
      </w:r>
      <w:r w:rsidR="00B94EB1">
        <w:rPr>
          <w:spacing w:val="0"/>
          <w:lang w:eastAsia="lt-LT"/>
        </w:rPr>
        <w:t xml:space="preserve">Direktorius daug </w:t>
      </w:r>
      <w:r w:rsidR="00112BD0">
        <w:rPr>
          <w:spacing w:val="0"/>
          <w:lang w:eastAsia="lt-LT"/>
        </w:rPr>
        <w:t>dėmesio skyrė mokinių pasiekimams gerinti</w:t>
      </w:r>
      <w:r w:rsidR="00B94EB1">
        <w:rPr>
          <w:spacing w:val="0"/>
          <w:lang w:eastAsia="lt-LT"/>
        </w:rPr>
        <w:t>. Sistemingai buvo stebima mokinių pažanga. Į mokinių pažangos gerinimo procesą buvo įtraukti mokytojai, tėvai ir mokiniai. Mokytojai sis</w:t>
      </w:r>
      <w:r w:rsidR="00112BD0">
        <w:rPr>
          <w:spacing w:val="0"/>
          <w:lang w:eastAsia="lt-LT"/>
        </w:rPr>
        <w:t>temingai kėlė savo kvalifikaciją</w:t>
      </w:r>
      <w:r w:rsidR="00B94EB1">
        <w:rPr>
          <w:spacing w:val="0"/>
          <w:lang w:eastAsia="lt-LT"/>
        </w:rPr>
        <w:t xml:space="preserve">, dalinosi patirtimi. </w:t>
      </w:r>
      <w:r w:rsidR="00112BD0">
        <w:rPr>
          <w:spacing w:val="0"/>
          <w:lang w:eastAsia="lt-LT"/>
        </w:rPr>
        <w:t>Daugelio dalykų b</w:t>
      </w:r>
      <w:r w:rsidR="003D0B2D">
        <w:rPr>
          <w:spacing w:val="0"/>
          <w:lang w:eastAsia="lt-LT"/>
        </w:rPr>
        <w:t>randos egzaminų  rezultatai</w:t>
      </w:r>
      <w:r w:rsidR="00112BD0">
        <w:rPr>
          <w:spacing w:val="0"/>
          <w:lang w:eastAsia="lt-LT"/>
        </w:rPr>
        <w:t>,</w:t>
      </w:r>
      <w:r w:rsidR="003D0B2D">
        <w:rPr>
          <w:spacing w:val="0"/>
          <w:lang w:eastAsia="lt-LT"/>
        </w:rPr>
        <w:t xml:space="preserve"> lyginat su respublikos vidurkiu</w:t>
      </w:r>
      <w:r w:rsidR="00112BD0">
        <w:rPr>
          <w:spacing w:val="0"/>
          <w:lang w:eastAsia="lt-LT"/>
        </w:rPr>
        <w:t>,</w:t>
      </w:r>
      <w:r w:rsidR="003D0B2D">
        <w:rPr>
          <w:spacing w:val="0"/>
          <w:lang w:eastAsia="lt-LT"/>
        </w:rPr>
        <w:t xml:space="preserve"> yra aukštesni ir nuoseklia</w:t>
      </w:r>
      <w:r w:rsidR="00112BD0">
        <w:rPr>
          <w:spacing w:val="0"/>
          <w:lang w:eastAsia="lt-LT"/>
        </w:rPr>
        <w:t>i</w:t>
      </w:r>
      <w:r w:rsidR="003D0B2D">
        <w:rPr>
          <w:spacing w:val="0"/>
          <w:lang w:eastAsia="lt-LT"/>
        </w:rPr>
        <w:t xml:space="preserve"> gerėja. </w:t>
      </w:r>
    </w:p>
    <w:p w14:paraId="7D5F0BFA" w14:textId="25897148" w:rsidR="00D43A83" w:rsidRPr="00492E17" w:rsidRDefault="009A00EE" w:rsidP="00EF2652">
      <w:pPr>
        <w:pStyle w:val="Default"/>
        <w:jc w:val="both"/>
        <w:rPr>
          <w:spacing w:val="0"/>
        </w:rPr>
      </w:pPr>
      <w:r>
        <w:rPr>
          <w:spacing w:val="0"/>
          <w:lang w:eastAsia="lt-LT"/>
        </w:rPr>
        <w:t xml:space="preserve">      </w:t>
      </w:r>
      <w:r w:rsidR="00D43A83" w:rsidRPr="00492E17">
        <w:rPr>
          <w:spacing w:val="0"/>
          <w:lang w:eastAsia="lt-LT"/>
        </w:rPr>
        <w:t xml:space="preserve">Taryba siūlo </w:t>
      </w:r>
      <w:r w:rsidR="006B45E8">
        <w:rPr>
          <w:spacing w:val="0"/>
          <w:lang w:eastAsia="lt-LT"/>
        </w:rPr>
        <w:t xml:space="preserve">tobulinti </w:t>
      </w:r>
      <w:r w:rsidR="003D0B2D">
        <w:rPr>
          <w:spacing w:val="0"/>
          <w:lang w:eastAsia="lt-LT"/>
        </w:rPr>
        <w:t xml:space="preserve">Vytautui </w:t>
      </w:r>
      <w:proofErr w:type="spellStart"/>
      <w:r w:rsidR="003D0B2D">
        <w:rPr>
          <w:spacing w:val="0"/>
          <w:lang w:eastAsia="lt-LT"/>
        </w:rPr>
        <w:t>Kantauskui</w:t>
      </w:r>
      <w:proofErr w:type="spellEnd"/>
      <w:r w:rsidR="003D0B2D">
        <w:rPr>
          <w:spacing w:val="0"/>
          <w:lang w:eastAsia="lt-LT"/>
        </w:rPr>
        <w:t xml:space="preserve"> 2023</w:t>
      </w:r>
      <w:r w:rsidR="00D43A83" w:rsidRPr="00492E17">
        <w:rPr>
          <w:spacing w:val="0"/>
          <w:lang w:eastAsia="lt-LT"/>
        </w:rPr>
        <w:t xml:space="preserve"> metais </w:t>
      </w:r>
      <w:r w:rsidR="00112BD0">
        <w:rPr>
          <w:spacing w:val="0"/>
          <w:lang w:eastAsia="lt-LT"/>
        </w:rPr>
        <w:t>strateginę</w:t>
      </w:r>
      <w:r w:rsidR="00AB780E">
        <w:rPr>
          <w:spacing w:val="0"/>
          <w:lang w:eastAsia="lt-LT"/>
        </w:rPr>
        <w:t xml:space="preserve"> </w:t>
      </w:r>
      <w:r w:rsidR="00AC0D51">
        <w:rPr>
          <w:spacing w:val="0"/>
          <w:lang w:eastAsia="lt-LT"/>
        </w:rPr>
        <w:t>mąstymo ir pokyčių valdymo</w:t>
      </w:r>
      <w:r w:rsidR="00D43A83" w:rsidRPr="00492E17">
        <w:rPr>
          <w:b/>
          <w:bCs/>
          <w:spacing w:val="0"/>
          <w:sz w:val="23"/>
          <w:szCs w:val="23"/>
        </w:rPr>
        <w:t xml:space="preserve"> </w:t>
      </w:r>
      <w:r w:rsidR="007E6B8A" w:rsidRPr="00492E17">
        <w:rPr>
          <w:spacing w:val="0"/>
          <w:sz w:val="23"/>
          <w:szCs w:val="23"/>
        </w:rPr>
        <w:t>k</w:t>
      </w:r>
      <w:r w:rsidR="007E6B8A" w:rsidRPr="00492E17">
        <w:rPr>
          <w:spacing w:val="0"/>
          <w:lang w:eastAsia="lt-LT"/>
        </w:rPr>
        <w:t>ompetenciją</w:t>
      </w:r>
      <w:r w:rsidR="007E6B8A">
        <w:rPr>
          <w:sz w:val="23"/>
          <w:szCs w:val="23"/>
        </w:rPr>
        <w:t xml:space="preserve"> </w:t>
      </w:r>
      <w:r w:rsidR="00AC0D51">
        <w:rPr>
          <w:sz w:val="23"/>
          <w:szCs w:val="23"/>
        </w:rPr>
        <w:t>(</w:t>
      </w:r>
      <w:r w:rsidR="00AC0D51" w:rsidRPr="00AC0D51">
        <w:rPr>
          <w:spacing w:val="0"/>
          <w:sz w:val="23"/>
          <w:szCs w:val="23"/>
        </w:rPr>
        <w:t>mokėjimas pokyčius planuoti ir valdyti</w:t>
      </w:r>
      <w:r w:rsidR="00D43A83" w:rsidRPr="00AC0D51">
        <w:rPr>
          <w:spacing w:val="0"/>
          <w:sz w:val="23"/>
          <w:szCs w:val="23"/>
        </w:rPr>
        <w:t>)</w:t>
      </w:r>
      <w:r w:rsidR="00D43A83" w:rsidRPr="00AC0D51">
        <w:rPr>
          <w:spacing w:val="0"/>
          <w:lang w:eastAsia="lt-LT"/>
        </w:rPr>
        <w:t>.</w:t>
      </w:r>
      <w:r w:rsidR="00D43A83" w:rsidRPr="00492E17">
        <w:rPr>
          <w:spacing w:val="0"/>
          <w:lang w:eastAsia="lt-LT"/>
        </w:rPr>
        <w:t xml:space="preserve"> </w:t>
      </w:r>
    </w:p>
    <w:p w14:paraId="2DFC168B" w14:textId="1D98D62C" w:rsidR="00492E17" w:rsidRDefault="00492E17" w:rsidP="009A00EE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27119591" w14:textId="0AB8B8C1" w:rsidR="009A00EE" w:rsidRDefault="009A00EE" w:rsidP="00D43A83">
      <w:pPr>
        <w:tabs>
          <w:tab w:val="right" w:leader="underscore" w:pos="9071"/>
        </w:tabs>
        <w:overflowPunct w:val="0"/>
        <w:jc w:val="both"/>
        <w:textAlignment w:val="baseline"/>
      </w:pPr>
      <w:r>
        <w:rPr>
          <w:szCs w:val="24"/>
          <w:lang w:eastAsia="lt-LT"/>
        </w:rPr>
        <w:t>Šiaulių Simono Daukanto g</w:t>
      </w:r>
      <w:r w:rsidR="00D43A83">
        <w:rPr>
          <w:szCs w:val="24"/>
          <w:lang w:eastAsia="lt-LT"/>
        </w:rPr>
        <w:t xml:space="preserve">imnazijos </w:t>
      </w:r>
      <w:r>
        <w:rPr>
          <w:szCs w:val="24"/>
          <w:lang w:eastAsia="lt-LT"/>
        </w:rPr>
        <w:t>_________________</w:t>
      </w:r>
      <w:r w:rsidR="00D43A83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    </w:t>
      </w:r>
      <w:r w:rsidR="005C63EE">
        <w:rPr>
          <w:szCs w:val="24"/>
          <w:lang w:eastAsia="lt-LT"/>
        </w:rPr>
        <w:t xml:space="preserve">Daiva </w:t>
      </w:r>
      <w:r w:rsidR="00D43A83">
        <w:rPr>
          <w:szCs w:val="24"/>
          <w:lang w:eastAsia="lt-LT"/>
        </w:rPr>
        <w:t xml:space="preserve">   </w:t>
      </w:r>
      <w:r>
        <w:t>Giedraitienė    2023-01-24</w:t>
      </w:r>
    </w:p>
    <w:p w14:paraId="475F205B" w14:textId="5D48006A" w:rsidR="009A00EE" w:rsidRDefault="009A00EE" w:rsidP="009A00EE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  <w:r>
        <w:rPr>
          <w:szCs w:val="24"/>
          <w:lang w:eastAsia="lt-LT"/>
        </w:rPr>
        <w:t xml:space="preserve">tarybos pirmininkė      </w:t>
      </w:r>
      <w:r>
        <w:rPr>
          <w:sz w:val="20"/>
          <w:lang w:eastAsia="lt-LT"/>
        </w:rPr>
        <w:t xml:space="preserve">                                             (parašas)</w:t>
      </w:r>
    </w:p>
    <w:p w14:paraId="3AF99B67" w14:textId="79D9795B" w:rsidR="00D43A83" w:rsidRDefault="00D43A83" w:rsidP="00D43A83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12D0DC65" w14:textId="77777777" w:rsidR="007A7CF1" w:rsidRDefault="007A7CF1" w:rsidP="00D43A83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11AEC9FA" w14:textId="77777777" w:rsidR="003037E6" w:rsidRDefault="00D43A83" w:rsidP="004451EE">
      <w:pPr>
        <w:pStyle w:val="Sraopastraipa"/>
        <w:ind w:left="0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</w:p>
    <w:p w14:paraId="39C9A78D" w14:textId="025C0175" w:rsidR="009A00EE" w:rsidRDefault="003037E6" w:rsidP="009A00EE">
      <w:pPr>
        <w:pStyle w:val="Sraopastraipa"/>
        <w:ind w:left="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9A00EE">
        <w:rPr>
          <w:szCs w:val="24"/>
          <w:lang w:eastAsia="lt-LT"/>
        </w:rPr>
        <w:t>Šiaulių Simono Daukanto</w:t>
      </w:r>
      <w:r w:rsidR="009A00EE" w:rsidRPr="007E4780">
        <w:rPr>
          <w:szCs w:val="24"/>
          <w:lang w:eastAsia="lt-LT"/>
        </w:rPr>
        <w:t xml:space="preserve"> gimnazijos d</w:t>
      </w:r>
      <w:r w:rsidR="009A00EE">
        <w:rPr>
          <w:szCs w:val="24"/>
          <w:lang w:eastAsia="lt-LT"/>
        </w:rPr>
        <w:t xml:space="preserve">irektoriaus Vytauto </w:t>
      </w:r>
      <w:proofErr w:type="spellStart"/>
      <w:r w:rsidR="009A00EE">
        <w:rPr>
          <w:szCs w:val="24"/>
          <w:lang w:eastAsia="lt-LT"/>
        </w:rPr>
        <w:t>Kantausko</w:t>
      </w:r>
      <w:proofErr w:type="spellEnd"/>
      <w:r w:rsidR="009A00EE" w:rsidRPr="007E4780">
        <w:rPr>
          <w:szCs w:val="24"/>
          <w:lang w:eastAsia="lt-LT"/>
        </w:rPr>
        <w:t xml:space="preserve"> 2022 metų veiklos užduotys įvykdytos ir viršyti kai kurie sutarti vertinimo rodikliai</w:t>
      </w:r>
      <w:r w:rsidR="009A00EE">
        <w:rPr>
          <w:szCs w:val="24"/>
          <w:lang w:eastAsia="lt-LT"/>
        </w:rPr>
        <w:t>,</w:t>
      </w:r>
      <w:r w:rsidR="009A00EE" w:rsidRPr="009A00EE">
        <w:rPr>
          <w:bCs/>
          <w:szCs w:val="24"/>
        </w:rPr>
        <w:t xml:space="preserve"> </w:t>
      </w:r>
      <w:r w:rsidR="009A00EE" w:rsidRPr="00121A2E">
        <w:rPr>
          <w:bCs/>
          <w:szCs w:val="24"/>
        </w:rPr>
        <w:t>įstaigos veiklos administravimo veikloje pasiekta ž</w:t>
      </w:r>
      <w:r w:rsidR="009A00EE">
        <w:rPr>
          <w:bCs/>
          <w:szCs w:val="24"/>
        </w:rPr>
        <w:t>ymiai</w:t>
      </w:r>
      <w:r w:rsidR="009A00EE" w:rsidRPr="00121A2E">
        <w:rPr>
          <w:bCs/>
          <w:szCs w:val="24"/>
        </w:rPr>
        <w:t xml:space="preserve"> geresnių rezul</w:t>
      </w:r>
      <w:r w:rsidR="009A00EE">
        <w:rPr>
          <w:bCs/>
          <w:szCs w:val="24"/>
        </w:rPr>
        <w:t xml:space="preserve">tatų, </w:t>
      </w:r>
      <w:r w:rsidR="009A00EE">
        <w:rPr>
          <w:szCs w:val="24"/>
          <w:lang w:eastAsia="lt-LT"/>
        </w:rPr>
        <w:t xml:space="preserve"> </w:t>
      </w:r>
      <w:r w:rsidR="009A00EE">
        <w:rPr>
          <w:bCs/>
          <w:szCs w:val="24"/>
        </w:rPr>
        <w:t>pagerinta įstaigos veikla, labai gerai atliktos</w:t>
      </w:r>
      <w:r w:rsidR="009A00EE" w:rsidRPr="00121A2E">
        <w:rPr>
          <w:bCs/>
          <w:szCs w:val="24"/>
        </w:rPr>
        <w:t xml:space="preserve"> pareigyb</w:t>
      </w:r>
      <w:r w:rsidR="009A00EE">
        <w:rPr>
          <w:bCs/>
          <w:szCs w:val="24"/>
        </w:rPr>
        <w:t>ės aprašyme nustatytas funkcijo</w:t>
      </w:r>
      <w:r w:rsidR="009A00EE" w:rsidRPr="00121A2E">
        <w:rPr>
          <w:bCs/>
          <w:szCs w:val="24"/>
        </w:rPr>
        <w:t>s</w:t>
      </w:r>
      <w:r w:rsidR="009A00EE">
        <w:rPr>
          <w:bCs/>
          <w:szCs w:val="24"/>
        </w:rPr>
        <w:t>:</w:t>
      </w:r>
      <w:r w:rsidR="009A00EE">
        <w:rPr>
          <w:szCs w:val="24"/>
          <w:lang w:eastAsia="lt-LT"/>
        </w:rPr>
        <w:t xml:space="preserve"> pagerėjo gimnazijos mokinių pasiekimai (pagrindinio ugdymo pasiekimų patikrinimo rezultatas viršija šalies ir savivaldybės vidurkį,</w:t>
      </w:r>
      <w:r w:rsidR="009A00EE" w:rsidRPr="009A00EE">
        <w:rPr>
          <w:szCs w:val="24"/>
          <w:lang w:eastAsia="lt-LT"/>
        </w:rPr>
        <w:t xml:space="preserve"> </w:t>
      </w:r>
      <w:r w:rsidR="009A00EE">
        <w:rPr>
          <w:szCs w:val="24"/>
          <w:lang w:eastAsia="lt-LT"/>
        </w:rPr>
        <w:t xml:space="preserve">aukštesni geografijos, chemijos, fizikos, užsienio (anglų) kalbos valstybinių brandos egzaminų rezultatai); patobulinta mokinių ilgalaikių projektų rengimo sistema; išplėtota STEAM veikla. </w:t>
      </w:r>
    </w:p>
    <w:p w14:paraId="1CB31E18" w14:textId="77777777" w:rsidR="00246DC9" w:rsidRDefault="009A00EE" w:rsidP="00B14605">
      <w:pPr>
        <w:pStyle w:val="Sraopastraipa"/>
        <w:ind w:left="0"/>
        <w:jc w:val="both"/>
        <w:rPr>
          <w:lang w:eastAsia="lt-LT"/>
        </w:rPr>
      </w:pPr>
      <w:r>
        <w:rPr>
          <w:szCs w:val="24"/>
          <w:lang w:eastAsia="lt-LT"/>
        </w:rPr>
        <w:t xml:space="preserve">      2022 m. didelis dėmesys skirtas specializuotos </w:t>
      </w:r>
      <w:r w:rsidR="00246DC9">
        <w:rPr>
          <w:szCs w:val="24"/>
          <w:lang w:eastAsia="lt-LT"/>
        </w:rPr>
        <w:t xml:space="preserve">inžinerinio ugdymo krypties programos integracijai į bendrojo pagrindinio ir vidurinio ugdymo programas, taip pat gimnazijos pasirengimui įteisinti minėtą ugdymo kryptį ir pertvarkyti gimnazijos vidaus struktūrai. Sklandžiai įvykdyta </w:t>
      </w:r>
      <w:r w:rsidR="00246DC9">
        <w:rPr>
          <w:lang w:eastAsia="lt-LT"/>
        </w:rPr>
        <w:t>Ukrainos karo pabėgėlių vaikų integracija ir teiktos šiems vaikams kokybiškos ugdymo paslaugos.</w:t>
      </w:r>
    </w:p>
    <w:p w14:paraId="041E819D" w14:textId="43310160" w:rsidR="00246DC9" w:rsidRPr="00DA352D" w:rsidRDefault="00246DC9" w:rsidP="00246DC9">
      <w:pPr>
        <w:jc w:val="both"/>
        <w:rPr>
          <w:szCs w:val="24"/>
        </w:rPr>
      </w:pPr>
      <w:r>
        <w:rPr>
          <w:lang w:eastAsia="lt-LT"/>
        </w:rPr>
        <w:t xml:space="preserve">       </w:t>
      </w:r>
    </w:p>
    <w:p w14:paraId="2770A39E" w14:textId="252C3F03" w:rsidR="003037E6" w:rsidRDefault="003037E6" w:rsidP="007A7CF1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7B2C689B" w14:textId="77777777" w:rsidR="00246DC9" w:rsidRDefault="00246DC9" w:rsidP="00246DC9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Šiaulių miesto savivaldybės administracijos</w:t>
      </w:r>
    </w:p>
    <w:p w14:paraId="71B5EF2D" w14:textId="77777777" w:rsidR="00246DC9" w:rsidRDefault="00246DC9" w:rsidP="00246DC9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Švietimo skyriaus vedėja                             __________________</w:t>
      </w:r>
      <w:r w:rsidRPr="00E3287E">
        <w:rPr>
          <w:szCs w:val="24"/>
          <w:lang w:eastAsia="lt-LT"/>
        </w:rPr>
        <w:t xml:space="preserve">  </w:t>
      </w:r>
      <w:r>
        <w:rPr>
          <w:szCs w:val="24"/>
          <w:lang w:eastAsia="lt-LT"/>
        </w:rPr>
        <w:t xml:space="preserve">Edita Minkuvienė  2022-02-15         </w:t>
      </w:r>
    </w:p>
    <w:p w14:paraId="6BA58EB3" w14:textId="77777777" w:rsidR="00246DC9" w:rsidRDefault="00246DC9" w:rsidP="00246DC9">
      <w:pPr>
        <w:tabs>
          <w:tab w:val="left" w:pos="4253"/>
          <w:tab w:val="left" w:pos="6946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                                                          </w:t>
      </w:r>
      <w:r w:rsidRPr="008747F0">
        <w:rPr>
          <w:sz w:val="20"/>
          <w:lang w:eastAsia="lt-LT"/>
        </w:rPr>
        <w:t>(paraša</w:t>
      </w:r>
      <w:r>
        <w:rPr>
          <w:sz w:val="20"/>
          <w:lang w:eastAsia="lt-LT"/>
        </w:rPr>
        <w:t xml:space="preserve">s)                </w:t>
      </w:r>
    </w:p>
    <w:p w14:paraId="120B15AF" w14:textId="666D8DDD" w:rsidR="00246DC9" w:rsidRDefault="00246DC9" w:rsidP="00246DC9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4E4B9D69" w14:textId="77777777" w:rsidR="00246DC9" w:rsidRDefault="00246DC9" w:rsidP="00246DC9">
      <w:pPr>
        <w:tabs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>Savivaldybės meras                                     __________________  Artūras Visockas    2022-02-15</w:t>
      </w:r>
    </w:p>
    <w:p w14:paraId="45E29FE2" w14:textId="77777777" w:rsidR="00246DC9" w:rsidRPr="00E75BD3" w:rsidRDefault="00246DC9" w:rsidP="00246DC9">
      <w:pPr>
        <w:tabs>
          <w:tab w:val="left" w:pos="6237"/>
          <w:tab w:val="right" w:pos="8306"/>
        </w:tabs>
        <w:rPr>
          <w:color w:val="000000"/>
          <w:sz w:val="20"/>
        </w:rPr>
      </w:pPr>
      <w:r w:rsidRPr="00E75BD3">
        <w:rPr>
          <w:color w:val="000000"/>
          <w:sz w:val="20"/>
        </w:rPr>
        <w:t xml:space="preserve">                                                                                     </w:t>
      </w:r>
      <w:r>
        <w:rPr>
          <w:color w:val="000000"/>
          <w:sz w:val="20"/>
        </w:rPr>
        <w:t xml:space="preserve">                </w:t>
      </w:r>
      <w:r w:rsidRPr="00E75BD3">
        <w:rPr>
          <w:color w:val="000000"/>
          <w:sz w:val="20"/>
        </w:rPr>
        <w:t>(parašas)</w:t>
      </w:r>
    </w:p>
    <w:p w14:paraId="221C79AB" w14:textId="77777777" w:rsidR="00246DC9" w:rsidRPr="00E3287E" w:rsidRDefault="00246DC9" w:rsidP="00246DC9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4116F8F5" w14:textId="766D87A5" w:rsidR="00246DC9" w:rsidRPr="00384D21" w:rsidRDefault="00246DC9" w:rsidP="00246DC9">
      <w:pPr>
        <w:tabs>
          <w:tab w:val="left" w:pos="6237"/>
          <w:tab w:val="right" w:pos="8306"/>
        </w:tabs>
        <w:rPr>
          <w:b/>
          <w:color w:val="000000"/>
          <w:szCs w:val="24"/>
        </w:rPr>
      </w:pPr>
      <w:r w:rsidRPr="00E3287E">
        <w:rPr>
          <w:color w:val="000000"/>
          <w:szCs w:val="24"/>
        </w:rPr>
        <w:t xml:space="preserve">Galutinis metų veiklos ataskaitos įvertinimas </w:t>
      </w:r>
      <w:r>
        <w:rPr>
          <w:color w:val="000000"/>
          <w:szCs w:val="24"/>
        </w:rPr>
        <w:t xml:space="preserve">    </w:t>
      </w:r>
      <w:r w:rsidRPr="00384D21">
        <w:rPr>
          <w:b/>
          <w:color w:val="000000"/>
          <w:szCs w:val="24"/>
        </w:rPr>
        <w:t>labai gerai</w:t>
      </w:r>
    </w:p>
    <w:p w14:paraId="4E0650B5" w14:textId="32A725F4" w:rsidR="00246DC9" w:rsidRDefault="00246DC9" w:rsidP="00246DC9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6353173A" w14:textId="77777777" w:rsidR="00246DC9" w:rsidRPr="00E3287E" w:rsidRDefault="00246DC9" w:rsidP="00246DC9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>Susipažinau.</w:t>
      </w:r>
    </w:p>
    <w:p w14:paraId="05AF065B" w14:textId="78D61AF6" w:rsidR="00246DC9" w:rsidRDefault="00246DC9" w:rsidP="00246DC9">
      <w:pPr>
        <w:tabs>
          <w:tab w:val="left" w:pos="4253"/>
          <w:tab w:val="left" w:pos="6946"/>
        </w:tabs>
        <w:jc w:val="both"/>
        <w:rPr>
          <w:sz w:val="20"/>
          <w:lang w:eastAsia="lt-LT"/>
        </w:rPr>
      </w:pPr>
      <w:r>
        <w:rPr>
          <w:szCs w:val="24"/>
          <w:lang w:eastAsia="lt-LT"/>
        </w:rPr>
        <w:t xml:space="preserve">Šiaulių Simono Daukanto gimnazijos direktorius     __________ Vytautas </w:t>
      </w:r>
      <w:proofErr w:type="spellStart"/>
      <w:r>
        <w:rPr>
          <w:szCs w:val="24"/>
          <w:lang w:eastAsia="lt-LT"/>
        </w:rPr>
        <w:t>Kantauskas</w:t>
      </w:r>
      <w:proofErr w:type="spellEnd"/>
      <w:r>
        <w:rPr>
          <w:szCs w:val="24"/>
          <w:lang w:eastAsia="lt-LT"/>
        </w:rPr>
        <w:t xml:space="preserve">   2022-02-15</w:t>
      </w:r>
      <w:r w:rsidRPr="00947ABE">
        <w:rPr>
          <w:szCs w:val="24"/>
          <w:lang w:eastAsia="lt-LT"/>
        </w:rPr>
        <w:t xml:space="preserve">                                                                                                 </w:t>
      </w:r>
    </w:p>
    <w:p w14:paraId="50781059" w14:textId="378BB782" w:rsidR="00D43A83" w:rsidRPr="00437D60" w:rsidRDefault="00246DC9" w:rsidP="00437D60">
      <w:pPr>
        <w:tabs>
          <w:tab w:val="left" w:pos="4253"/>
          <w:tab w:val="left" w:pos="6946"/>
        </w:tabs>
        <w:jc w:val="both"/>
        <w:rPr>
          <w:rFonts w:ascii="HelveticaLT" w:hAnsi="HelveticaLT"/>
        </w:rPr>
      </w:pPr>
      <w:r>
        <w:rPr>
          <w:sz w:val="20"/>
          <w:lang w:eastAsia="lt-LT"/>
        </w:rPr>
        <w:t xml:space="preserve">                                                                                                           </w:t>
      </w:r>
      <w:r w:rsidRPr="003733EE">
        <w:rPr>
          <w:sz w:val="20"/>
          <w:lang w:eastAsia="lt-LT"/>
        </w:rPr>
        <w:t xml:space="preserve">(parašas)                        </w:t>
      </w:r>
    </w:p>
    <w:sectPr w:rsidR="00D43A83" w:rsidRPr="00437D60" w:rsidSect="001F1478">
      <w:headerReference w:type="defaul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517" w14:textId="77777777" w:rsidR="00505D3E" w:rsidRDefault="00505D3E" w:rsidP="003037E6">
      <w:r>
        <w:separator/>
      </w:r>
    </w:p>
  </w:endnote>
  <w:endnote w:type="continuationSeparator" w:id="0">
    <w:p w14:paraId="0211A15B" w14:textId="77777777" w:rsidR="00505D3E" w:rsidRDefault="00505D3E" w:rsidP="003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5B2D" w14:textId="77777777" w:rsidR="00505D3E" w:rsidRDefault="00505D3E" w:rsidP="003037E6">
      <w:r>
        <w:separator/>
      </w:r>
    </w:p>
  </w:footnote>
  <w:footnote w:type="continuationSeparator" w:id="0">
    <w:p w14:paraId="4EA4A1C0" w14:textId="77777777" w:rsidR="00505D3E" w:rsidRDefault="00505D3E" w:rsidP="0030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335696"/>
      <w:docPartObj>
        <w:docPartGallery w:val="Page Numbers (Top of Page)"/>
        <w:docPartUnique/>
      </w:docPartObj>
    </w:sdtPr>
    <w:sdtContent>
      <w:p w14:paraId="6FBC0DCF" w14:textId="1A7A66AF" w:rsidR="00EC7D69" w:rsidRDefault="00EC7D6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B63">
          <w:rPr>
            <w:noProof/>
          </w:rPr>
          <w:t>12</w:t>
        </w:r>
        <w:r>
          <w:fldChar w:fldCharType="end"/>
        </w:r>
      </w:p>
    </w:sdtContent>
  </w:sdt>
  <w:p w14:paraId="328CF381" w14:textId="77777777" w:rsidR="00EC7D69" w:rsidRDefault="00EC7D6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22D"/>
    <w:multiLevelType w:val="hybridMultilevel"/>
    <w:tmpl w:val="E59ADA6C"/>
    <w:lvl w:ilvl="0" w:tplc="F8546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0C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0C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2F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40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0A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63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A2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28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F3526F"/>
    <w:multiLevelType w:val="hybridMultilevel"/>
    <w:tmpl w:val="97B0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3778">
    <w:abstractNumId w:val="1"/>
  </w:num>
  <w:num w:numId="2" w16cid:durableId="124036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9A"/>
    <w:rsid w:val="000018BF"/>
    <w:rsid w:val="00001964"/>
    <w:rsid w:val="00013BD0"/>
    <w:rsid w:val="00014804"/>
    <w:rsid w:val="00051238"/>
    <w:rsid w:val="00066E7B"/>
    <w:rsid w:val="00070C23"/>
    <w:rsid w:val="000732C5"/>
    <w:rsid w:val="00083ADD"/>
    <w:rsid w:val="000979D8"/>
    <w:rsid w:val="000A595A"/>
    <w:rsid w:val="000C4A88"/>
    <w:rsid w:val="000C6725"/>
    <w:rsid w:val="000D223B"/>
    <w:rsid w:val="000D36A4"/>
    <w:rsid w:val="000D4396"/>
    <w:rsid w:val="00106066"/>
    <w:rsid w:val="001112E5"/>
    <w:rsid w:val="00112BD0"/>
    <w:rsid w:val="00121DBD"/>
    <w:rsid w:val="00130E3F"/>
    <w:rsid w:val="001447D7"/>
    <w:rsid w:val="0016298F"/>
    <w:rsid w:val="0016421A"/>
    <w:rsid w:val="001645C6"/>
    <w:rsid w:val="00174103"/>
    <w:rsid w:val="0017567D"/>
    <w:rsid w:val="001A1417"/>
    <w:rsid w:val="001A1F81"/>
    <w:rsid w:val="001A4631"/>
    <w:rsid w:val="001C0367"/>
    <w:rsid w:val="001C0FE4"/>
    <w:rsid w:val="001E0AA5"/>
    <w:rsid w:val="001F0F9E"/>
    <w:rsid w:val="001F1478"/>
    <w:rsid w:val="001F5099"/>
    <w:rsid w:val="001F5EEB"/>
    <w:rsid w:val="00202470"/>
    <w:rsid w:val="0021062C"/>
    <w:rsid w:val="002124A3"/>
    <w:rsid w:val="00236468"/>
    <w:rsid w:val="00246DC9"/>
    <w:rsid w:val="002530F5"/>
    <w:rsid w:val="00257EA6"/>
    <w:rsid w:val="00261BA4"/>
    <w:rsid w:val="002646FB"/>
    <w:rsid w:val="00265021"/>
    <w:rsid w:val="00280DD0"/>
    <w:rsid w:val="002926F5"/>
    <w:rsid w:val="002B3B77"/>
    <w:rsid w:val="002C23C4"/>
    <w:rsid w:val="002F0D50"/>
    <w:rsid w:val="003037E6"/>
    <w:rsid w:val="003120E7"/>
    <w:rsid w:val="00314131"/>
    <w:rsid w:val="00315B26"/>
    <w:rsid w:val="0032422E"/>
    <w:rsid w:val="00326966"/>
    <w:rsid w:val="00327105"/>
    <w:rsid w:val="00336665"/>
    <w:rsid w:val="00342564"/>
    <w:rsid w:val="0035278F"/>
    <w:rsid w:val="0035606C"/>
    <w:rsid w:val="0036411C"/>
    <w:rsid w:val="0037602D"/>
    <w:rsid w:val="00385EFF"/>
    <w:rsid w:val="003A14A0"/>
    <w:rsid w:val="003C3B0B"/>
    <w:rsid w:val="003C485D"/>
    <w:rsid w:val="003C59B9"/>
    <w:rsid w:val="003D0B2D"/>
    <w:rsid w:val="003E4B07"/>
    <w:rsid w:val="003E54A1"/>
    <w:rsid w:val="003E5E52"/>
    <w:rsid w:val="003F4BCB"/>
    <w:rsid w:val="003F5328"/>
    <w:rsid w:val="0041063E"/>
    <w:rsid w:val="004120F1"/>
    <w:rsid w:val="004201C8"/>
    <w:rsid w:val="00437D60"/>
    <w:rsid w:val="004451EE"/>
    <w:rsid w:val="00447058"/>
    <w:rsid w:val="0047115F"/>
    <w:rsid w:val="00471F74"/>
    <w:rsid w:val="004839D7"/>
    <w:rsid w:val="00486939"/>
    <w:rsid w:val="00492E17"/>
    <w:rsid w:val="004A4079"/>
    <w:rsid w:val="004C7E50"/>
    <w:rsid w:val="004D116A"/>
    <w:rsid w:val="004E2B8D"/>
    <w:rsid w:val="004E76FA"/>
    <w:rsid w:val="004F59ED"/>
    <w:rsid w:val="004F6E81"/>
    <w:rsid w:val="00504642"/>
    <w:rsid w:val="00505D3E"/>
    <w:rsid w:val="00516A42"/>
    <w:rsid w:val="0052607A"/>
    <w:rsid w:val="00532904"/>
    <w:rsid w:val="00542600"/>
    <w:rsid w:val="00544292"/>
    <w:rsid w:val="00547422"/>
    <w:rsid w:val="00551FA1"/>
    <w:rsid w:val="00566D72"/>
    <w:rsid w:val="005674AA"/>
    <w:rsid w:val="00570369"/>
    <w:rsid w:val="00575CE9"/>
    <w:rsid w:val="0059564D"/>
    <w:rsid w:val="005B4665"/>
    <w:rsid w:val="005C308B"/>
    <w:rsid w:val="005C63EE"/>
    <w:rsid w:val="005C75E6"/>
    <w:rsid w:val="005D19AF"/>
    <w:rsid w:val="005D4310"/>
    <w:rsid w:val="005E21AB"/>
    <w:rsid w:val="005E4020"/>
    <w:rsid w:val="005F1AB4"/>
    <w:rsid w:val="00604D96"/>
    <w:rsid w:val="00624B0E"/>
    <w:rsid w:val="00627191"/>
    <w:rsid w:val="006312A6"/>
    <w:rsid w:val="006451F1"/>
    <w:rsid w:val="006459A4"/>
    <w:rsid w:val="006511CF"/>
    <w:rsid w:val="006522FF"/>
    <w:rsid w:val="00655638"/>
    <w:rsid w:val="00660938"/>
    <w:rsid w:val="0066759A"/>
    <w:rsid w:val="00672CF3"/>
    <w:rsid w:val="00684C07"/>
    <w:rsid w:val="006916AB"/>
    <w:rsid w:val="00695DD5"/>
    <w:rsid w:val="006A3FA7"/>
    <w:rsid w:val="006A6167"/>
    <w:rsid w:val="006B2617"/>
    <w:rsid w:val="006B45E8"/>
    <w:rsid w:val="006B5DCF"/>
    <w:rsid w:val="006B6336"/>
    <w:rsid w:val="006C1E29"/>
    <w:rsid w:val="006C2B14"/>
    <w:rsid w:val="006C3309"/>
    <w:rsid w:val="006E201E"/>
    <w:rsid w:val="006E4334"/>
    <w:rsid w:val="006E4612"/>
    <w:rsid w:val="006E6287"/>
    <w:rsid w:val="006E6D8C"/>
    <w:rsid w:val="006F26A8"/>
    <w:rsid w:val="006F5A9E"/>
    <w:rsid w:val="00704C31"/>
    <w:rsid w:val="0073456A"/>
    <w:rsid w:val="00735A4A"/>
    <w:rsid w:val="00736065"/>
    <w:rsid w:val="00743D12"/>
    <w:rsid w:val="00753B63"/>
    <w:rsid w:val="00753FC7"/>
    <w:rsid w:val="007552E6"/>
    <w:rsid w:val="007562A4"/>
    <w:rsid w:val="00762559"/>
    <w:rsid w:val="00765F1E"/>
    <w:rsid w:val="007660BC"/>
    <w:rsid w:val="0078288E"/>
    <w:rsid w:val="00790FE5"/>
    <w:rsid w:val="00793D86"/>
    <w:rsid w:val="007A2CDC"/>
    <w:rsid w:val="007A34A5"/>
    <w:rsid w:val="007A6B9A"/>
    <w:rsid w:val="007A7CF1"/>
    <w:rsid w:val="007B7701"/>
    <w:rsid w:val="007C11DA"/>
    <w:rsid w:val="007D3090"/>
    <w:rsid w:val="007E2087"/>
    <w:rsid w:val="007E6B8A"/>
    <w:rsid w:val="007E6D49"/>
    <w:rsid w:val="007F060D"/>
    <w:rsid w:val="00811905"/>
    <w:rsid w:val="008129AE"/>
    <w:rsid w:val="008177A9"/>
    <w:rsid w:val="00817AAC"/>
    <w:rsid w:val="00833D79"/>
    <w:rsid w:val="0084647A"/>
    <w:rsid w:val="0085746F"/>
    <w:rsid w:val="0086765A"/>
    <w:rsid w:val="0089779C"/>
    <w:rsid w:val="008A5145"/>
    <w:rsid w:val="008D60D0"/>
    <w:rsid w:val="008F06AB"/>
    <w:rsid w:val="00907D7F"/>
    <w:rsid w:val="009107CB"/>
    <w:rsid w:val="00912F68"/>
    <w:rsid w:val="009170F9"/>
    <w:rsid w:val="00927422"/>
    <w:rsid w:val="00935BB8"/>
    <w:rsid w:val="009367CE"/>
    <w:rsid w:val="00951EFC"/>
    <w:rsid w:val="009540C9"/>
    <w:rsid w:val="0096068A"/>
    <w:rsid w:val="00963DA4"/>
    <w:rsid w:val="00974E41"/>
    <w:rsid w:val="009829BC"/>
    <w:rsid w:val="00995624"/>
    <w:rsid w:val="00997759"/>
    <w:rsid w:val="009A00EE"/>
    <w:rsid w:val="009B4A63"/>
    <w:rsid w:val="009D2508"/>
    <w:rsid w:val="009F71C1"/>
    <w:rsid w:val="009F733F"/>
    <w:rsid w:val="00A00BB4"/>
    <w:rsid w:val="00A0207B"/>
    <w:rsid w:val="00A24AAB"/>
    <w:rsid w:val="00A31D09"/>
    <w:rsid w:val="00A36454"/>
    <w:rsid w:val="00A365DE"/>
    <w:rsid w:val="00A57D3C"/>
    <w:rsid w:val="00A85D03"/>
    <w:rsid w:val="00AB780E"/>
    <w:rsid w:val="00AC0D51"/>
    <w:rsid w:val="00AC17AC"/>
    <w:rsid w:val="00AC1B16"/>
    <w:rsid w:val="00AC39F7"/>
    <w:rsid w:val="00AD3988"/>
    <w:rsid w:val="00AD4308"/>
    <w:rsid w:val="00AD781D"/>
    <w:rsid w:val="00AE5A7E"/>
    <w:rsid w:val="00B10521"/>
    <w:rsid w:val="00B14605"/>
    <w:rsid w:val="00B22B79"/>
    <w:rsid w:val="00B35C91"/>
    <w:rsid w:val="00B47C7C"/>
    <w:rsid w:val="00B501DA"/>
    <w:rsid w:val="00B51AAA"/>
    <w:rsid w:val="00B576D8"/>
    <w:rsid w:val="00B94A22"/>
    <w:rsid w:val="00B94EB1"/>
    <w:rsid w:val="00BC07B0"/>
    <w:rsid w:val="00BE55A6"/>
    <w:rsid w:val="00BF1C77"/>
    <w:rsid w:val="00C307E8"/>
    <w:rsid w:val="00C44F9D"/>
    <w:rsid w:val="00C529B9"/>
    <w:rsid w:val="00C613B7"/>
    <w:rsid w:val="00C6607C"/>
    <w:rsid w:val="00C73916"/>
    <w:rsid w:val="00C7740C"/>
    <w:rsid w:val="00C82060"/>
    <w:rsid w:val="00C8558F"/>
    <w:rsid w:val="00CA3348"/>
    <w:rsid w:val="00CC79E4"/>
    <w:rsid w:val="00CE6CCB"/>
    <w:rsid w:val="00CF5FB5"/>
    <w:rsid w:val="00D00B32"/>
    <w:rsid w:val="00D11392"/>
    <w:rsid w:val="00D148C7"/>
    <w:rsid w:val="00D35859"/>
    <w:rsid w:val="00D43A83"/>
    <w:rsid w:val="00D4709B"/>
    <w:rsid w:val="00D5143F"/>
    <w:rsid w:val="00D52E41"/>
    <w:rsid w:val="00D639CB"/>
    <w:rsid w:val="00D74D3E"/>
    <w:rsid w:val="00D75981"/>
    <w:rsid w:val="00D76093"/>
    <w:rsid w:val="00D77B93"/>
    <w:rsid w:val="00D77E2D"/>
    <w:rsid w:val="00D836BC"/>
    <w:rsid w:val="00DB6296"/>
    <w:rsid w:val="00DB6B0D"/>
    <w:rsid w:val="00DD4BF7"/>
    <w:rsid w:val="00E0272D"/>
    <w:rsid w:val="00E06F49"/>
    <w:rsid w:val="00E17A22"/>
    <w:rsid w:val="00E2253B"/>
    <w:rsid w:val="00E23484"/>
    <w:rsid w:val="00E35F6E"/>
    <w:rsid w:val="00E61FA1"/>
    <w:rsid w:val="00E86258"/>
    <w:rsid w:val="00E90968"/>
    <w:rsid w:val="00E91027"/>
    <w:rsid w:val="00E92F35"/>
    <w:rsid w:val="00EC1378"/>
    <w:rsid w:val="00EC3EB0"/>
    <w:rsid w:val="00EC7D69"/>
    <w:rsid w:val="00ED74EB"/>
    <w:rsid w:val="00EF24C3"/>
    <w:rsid w:val="00EF2652"/>
    <w:rsid w:val="00EF6DE6"/>
    <w:rsid w:val="00EF77FA"/>
    <w:rsid w:val="00F16BC6"/>
    <w:rsid w:val="00F204FD"/>
    <w:rsid w:val="00F430F4"/>
    <w:rsid w:val="00F51244"/>
    <w:rsid w:val="00F62DD7"/>
    <w:rsid w:val="00F82016"/>
    <w:rsid w:val="00FA0EAA"/>
    <w:rsid w:val="00FA3540"/>
    <w:rsid w:val="00FB65BB"/>
    <w:rsid w:val="00FC3C16"/>
    <w:rsid w:val="00FD17F2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2830"/>
  <w15:docId w15:val="{1047CD59-2B0C-4354-BDB6-13F34BD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5C91"/>
    <w:pPr>
      <w:spacing w:after="0" w:line="240" w:lineRule="auto"/>
    </w:pPr>
    <w:rPr>
      <w:rFonts w:eastAsia="Times New Roman"/>
      <w:color w:val="auto"/>
      <w:spacing w:val="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50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50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50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5021"/>
    <w:pPr>
      <w:spacing w:after="120"/>
      <w:jc w:val="center"/>
      <w:outlineLvl w:val="7"/>
    </w:pPr>
    <w:rPr>
      <w:caps/>
      <w:spacing w:val="10"/>
      <w:sz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5021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65021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65021"/>
    <w:pPr>
      <w:spacing w:after="560"/>
      <w:jc w:val="center"/>
    </w:pPr>
    <w:rPr>
      <w:caps/>
      <w:sz w:val="18"/>
      <w:szCs w:val="1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65021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265021"/>
  </w:style>
  <w:style w:type="character" w:customStyle="1" w:styleId="BetarpDiagrama">
    <w:name w:val="Be tarpų Diagrama"/>
    <w:basedOn w:val="Numatytasispastraiposriftas"/>
    <w:link w:val="Betarp"/>
    <w:uiPriority w:val="1"/>
    <w:rsid w:val="00265021"/>
  </w:style>
  <w:style w:type="paragraph" w:styleId="Sraopastraipa">
    <w:name w:val="List Paragraph"/>
    <w:basedOn w:val="prastasis"/>
    <w:uiPriority w:val="34"/>
    <w:qFormat/>
    <w:rsid w:val="0026502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65021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65021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265021"/>
    <w:rPr>
      <w:i/>
      <w:iCs/>
    </w:rPr>
  </w:style>
  <w:style w:type="character" w:styleId="Rykuspabraukima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65021"/>
    <w:pPr>
      <w:outlineLvl w:val="9"/>
    </w:pPr>
    <w:rPr>
      <w:lang w:bidi="en-US"/>
    </w:rPr>
  </w:style>
  <w:style w:type="table" w:styleId="Lentelstinklelis">
    <w:name w:val="Table Grid"/>
    <w:basedOn w:val="prastojilentel"/>
    <w:uiPriority w:val="59"/>
    <w:rsid w:val="00B3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Numatytasispastraiposriftas"/>
    <w:uiPriority w:val="99"/>
    <w:rsid w:val="00B35C9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Numatytasispastraiposriftas"/>
    <w:uiPriority w:val="99"/>
    <w:rsid w:val="00B35C91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prastasis"/>
    <w:uiPriority w:val="99"/>
    <w:rsid w:val="00B35C91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lt-LT"/>
    </w:rPr>
  </w:style>
  <w:style w:type="paragraph" w:customStyle="1" w:styleId="Style8">
    <w:name w:val="Style8"/>
    <w:basedOn w:val="prastasis"/>
    <w:uiPriority w:val="99"/>
    <w:rsid w:val="00B35C91"/>
    <w:pPr>
      <w:widowControl w:val="0"/>
      <w:autoSpaceDE w:val="0"/>
      <w:autoSpaceDN w:val="0"/>
      <w:adjustRightInd w:val="0"/>
      <w:spacing w:line="318" w:lineRule="exact"/>
      <w:jc w:val="both"/>
    </w:pPr>
    <w:rPr>
      <w:szCs w:val="24"/>
      <w:lang w:eastAsia="lt-LT"/>
    </w:rPr>
  </w:style>
  <w:style w:type="paragraph" w:customStyle="1" w:styleId="Style16">
    <w:name w:val="Style16"/>
    <w:basedOn w:val="prastasis"/>
    <w:uiPriority w:val="99"/>
    <w:rsid w:val="006511CF"/>
    <w:pPr>
      <w:widowControl w:val="0"/>
      <w:autoSpaceDE w:val="0"/>
      <w:autoSpaceDN w:val="0"/>
      <w:adjustRightInd w:val="0"/>
      <w:spacing w:line="288" w:lineRule="exact"/>
      <w:ind w:firstLine="706"/>
    </w:pPr>
    <w:rPr>
      <w:szCs w:val="24"/>
      <w:lang w:eastAsia="lt-LT"/>
    </w:rPr>
  </w:style>
  <w:style w:type="paragraph" w:customStyle="1" w:styleId="Style4">
    <w:name w:val="Style4"/>
    <w:basedOn w:val="prastasis"/>
    <w:uiPriority w:val="99"/>
    <w:rsid w:val="003E54A1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customStyle="1" w:styleId="Style9">
    <w:name w:val="Style9"/>
    <w:basedOn w:val="prastasis"/>
    <w:uiPriority w:val="99"/>
    <w:rsid w:val="003E54A1"/>
    <w:pPr>
      <w:widowControl w:val="0"/>
      <w:autoSpaceDE w:val="0"/>
      <w:autoSpaceDN w:val="0"/>
      <w:adjustRightInd w:val="0"/>
      <w:spacing w:line="274" w:lineRule="exact"/>
    </w:pPr>
    <w:rPr>
      <w:szCs w:val="24"/>
      <w:lang w:eastAsia="lt-LT"/>
    </w:rPr>
  </w:style>
  <w:style w:type="paragraph" w:customStyle="1" w:styleId="Style2">
    <w:name w:val="Style2"/>
    <w:basedOn w:val="prastasis"/>
    <w:uiPriority w:val="99"/>
    <w:rsid w:val="0035606C"/>
    <w:pPr>
      <w:widowControl w:val="0"/>
      <w:autoSpaceDE w:val="0"/>
      <w:autoSpaceDN w:val="0"/>
      <w:adjustRightInd w:val="0"/>
      <w:spacing w:line="270" w:lineRule="exact"/>
    </w:pPr>
    <w:rPr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735A4A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492E17"/>
    <w:pPr>
      <w:autoSpaceDE w:val="0"/>
      <w:autoSpaceDN w:val="0"/>
      <w:adjustRightInd w:val="0"/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562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562A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562A4"/>
    <w:rPr>
      <w:rFonts w:eastAsia="Times New Roman"/>
      <w:color w:val="auto"/>
      <w:spacing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62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62A4"/>
    <w:rPr>
      <w:rFonts w:eastAsia="Times New Roman"/>
      <w:b/>
      <w:bCs/>
      <w:color w:val="auto"/>
      <w:spacing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62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62A4"/>
    <w:rPr>
      <w:rFonts w:ascii="Segoe UI" w:eastAsia="Times New Roman" w:hAnsi="Segoe UI" w:cs="Segoe UI"/>
      <w:color w:val="auto"/>
      <w:spacing w:val="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3037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37E6"/>
    <w:rPr>
      <w:rFonts w:eastAsia="Times New Roman"/>
      <w:color w:val="auto"/>
      <w:spacing w:val="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037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37E6"/>
    <w:rPr>
      <w:rFonts w:eastAsia="Times New Roman"/>
      <w:color w:val="auto"/>
      <w:spacing w:val="0"/>
      <w:szCs w:val="20"/>
    </w:rPr>
  </w:style>
  <w:style w:type="character" w:styleId="Hipersaitas">
    <w:name w:val="Hyperlink"/>
    <w:basedOn w:val="Numatytasispastraiposriftas"/>
    <w:uiPriority w:val="99"/>
    <w:unhideWhenUsed/>
    <w:rsid w:val="00420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kantas.lt/_ed2/mkt.php?ve=ska_apie1&amp;rid=4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aukantas.lt/_ed2/mkt.php?ve=ska_apie1&amp;rid=3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kantas.lt/_ed2/mkt.php?ve=ska_apie1&amp;rid=399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Įprast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AF40-F3BB-4A13-A16B-4CC6FE7E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20917</Words>
  <Characters>11923</Characters>
  <Application>Microsoft Office Word</Application>
  <DocSecurity>0</DocSecurity>
  <Lines>99</Lines>
  <Paragraphs>65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Edita Minkuvienė</cp:lastModifiedBy>
  <cp:revision>2</cp:revision>
  <dcterms:created xsi:type="dcterms:W3CDTF">2023-03-09T09:43:00Z</dcterms:created>
  <dcterms:modified xsi:type="dcterms:W3CDTF">2023-03-09T09:43:00Z</dcterms:modified>
</cp:coreProperties>
</file>